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E16619">
      <w:pPr>
        <w:jc w:val="center"/>
        <w:rPr>
          <w:rFonts w:ascii="Inter" w:hAnsi="Inter" w:eastAsia="Inter" w:cs="Inter"/>
          <w:b/>
          <w:color w:val="28A98C"/>
          <w:sz w:val="48"/>
          <w:szCs w:val="48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123825</wp:posOffset>
            </wp:positionV>
            <wp:extent cx="3039745" cy="1146810"/>
            <wp:effectExtent l="0" t="0" r="0" b="0"/>
            <wp:wrapSquare wrapText="bothSides"/>
            <wp:docPr id="194584739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47392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900" cy="114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5EFBF">
      <w:pPr>
        <w:jc w:val="center"/>
        <w:rPr>
          <w:rFonts w:ascii="Inter" w:hAnsi="Inter" w:eastAsia="Inter" w:cs="Inter"/>
          <w:b/>
          <w:color w:val="28A98C"/>
          <w:sz w:val="48"/>
          <w:szCs w:val="48"/>
        </w:rPr>
      </w:pPr>
      <w:r>
        <w:rPr>
          <w:rFonts w:ascii="Inter" w:hAnsi="Inter" w:eastAsia="Inter" w:cs="Inter"/>
          <w:b/>
          <w:color w:val="28A98C"/>
          <w:sz w:val="48"/>
          <w:szCs w:val="48"/>
        </w:rPr>
        <w:drawing>
          <wp:inline distT="114300" distB="114300" distL="114300" distR="114300">
            <wp:extent cx="2510790" cy="879475"/>
            <wp:effectExtent l="0" t="0" r="0" b="0"/>
            <wp:docPr id="19458473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47394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263" cy="8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1BBE">
      <w:pPr>
        <w:rPr>
          <w:rFonts w:ascii="Inter" w:hAnsi="Inter" w:eastAsia="Inter" w:cs="Inter"/>
          <w:b/>
          <w:color w:val="28A98C"/>
          <w:sz w:val="48"/>
          <w:szCs w:val="48"/>
        </w:rPr>
      </w:pPr>
      <w:r>
        <w:drawing>
          <wp:inline distT="0" distB="0" distL="114300" distR="114300">
            <wp:extent cx="5724525" cy="3054350"/>
            <wp:effectExtent l="0" t="0" r="9525" b="1270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ABFD1E">
      <w:pPr>
        <w:rPr>
          <w:rFonts w:ascii="Inter" w:hAnsi="Inter" w:eastAsia="Inter" w:cs="Inter"/>
          <w:b/>
          <w:color w:val="28A98C"/>
          <w:sz w:val="48"/>
          <w:szCs w:val="48"/>
        </w:rPr>
      </w:pPr>
    </w:p>
    <w:p w14:paraId="5F8180E2">
      <w:pPr>
        <w:rPr>
          <w:rFonts w:ascii="Inter" w:hAnsi="Inter" w:eastAsia="Inter" w:cs="Inter"/>
          <w:b/>
          <w:color w:val="28A98C"/>
          <w:sz w:val="48"/>
          <w:szCs w:val="48"/>
        </w:rPr>
      </w:pPr>
    </w:p>
    <w:p w14:paraId="385ABB93">
      <w:pPr>
        <w:rPr>
          <w:rFonts w:ascii="Inter" w:hAnsi="Inter" w:eastAsia="Inter" w:cs="Inter"/>
          <w:b/>
          <w:color w:val="28A98C"/>
          <w:sz w:val="48"/>
          <w:szCs w:val="48"/>
        </w:rPr>
      </w:pPr>
    </w:p>
    <w:p w14:paraId="489B0E5F">
      <w:pPr>
        <w:jc w:val="center"/>
        <w:rPr>
          <w:rFonts w:ascii="Inter" w:hAnsi="Inter" w:eastAsia="Inter" w:cs="Inter"/>
          <w:b/>
          <w:color w:val="28A98C"/>
          <w:sz w:val="44"/>
          <w:szCs w:val="44"/>
        </w:rPr>
      </w:pPr>
      <w:r>
        <w:rPr>
          <w:rFonts w:ascii="Inter" w:hAnsi="Inter" w:eastAsia="Inter" w:cs="Inter"/>
          <w:b/>
          <w:color w:val="28A98C"/>
          <w:sz w:val="44"/>
          <w:szCs w:val="44"/>
        </w:rPr>
        <w:t>Reflexión sobre los Objetivos Laudato Si'</w:t>
      </w:r>
    </w:p>
    <w:p w14:paraId="4458540C">
      <w:pPr>
        <w:shd w:val="clear" w:color="auto" w:fill="FFFFFF"/>
        <w:spacing w:before="240"/>
        <w:jc w:val="center"/>
        <w:rPr>
          <w:rFonts w:ascii="Arial" w:hAnsi="Arial" w:eastAsia="Arial" w:cs="Arial"/>
          <w:b/>
          <w:color w:val="09A5E0"/>
          <w:sz w:val="28"/>
          <w:szCs w:val="28"/>
        </w:rPr>
      </w:pPr>
      <w:r>
        <w:rPr>
          <w:rFonts w:ascii="Arial" w:hAnsi="Arial" w:eastAsia="Arial" w:cs="Arial"/>
          <w:b/>
          <w:color w:val="09A5E0"/>
          <w:sz w:val="28"/>
          <w:szCs w:val="28"/>
        </w:rPr>
        <w:t>Colombia - Programa Animadores Laudato Si' 2025</w:t>
      </w:r>
    </w:p>
    <w:p w14:paraId="17953F1E">
      <w:pPr>
        <w:shd w:val="clear" w:color="auto" w:fill="FFFFFF"/>
        <w:spacing w:before="240"/>
        <w:jc w:val="center"/>
        <w:rPr>
          <w:rFonts w:ascii="Arial" w:hAnsi="Arial" w:eastAsia="Arial" w:cs="Arial"/>
          <w:b/>
          <w:color w:val="222222"/>
          <w:sz w:val="28"/>
          <w:szCs w:val="28"/>
        </w:rPr>
      </w:pPr>
      <w:r>
        <w:rPr>
          <w:rFonts w:ascii="Arial" w:hAnsi="Arial" w:eastAsia="Arial" w:cs="Arial"/>
          <w:b/>
          <w:color w:val="222222"/>
          <w:sz w:val="28"/>
          <w:szCs w:val="28"/>
        </w:rPr>
        <w:t>Proyecto Semilla:</w:t>
      </w:r>
    </w:p>
    <w:p w14:paraId="49897E90">
      <w:pPr>
        <w:shd w:val="clear" w:color="auto" w:fill="FFFFFF"/>
        <w:spacing w:before="240"/>
        <w:jc w:val="center"/>
        <w:rPr>
          <w:rFonts w:ascii="Arial" w:hAnsi="Arial" w:eastAsia="Arial" w:cs="Arial"/>
          <w:b/>
          <w:color w:val="222222"/>
          <w:sz w:val="28"/>
          <w:szCs w:val="28"/>
        </w:rPr>
      </w:pPr>
      <w:r>
        <w:rPr>
          <w:rFonts w:ascii="Arial" w:hAnsi="Arial" w:eastAsia="Arial" w:cs="Arial"/>
          <w:b/>
          <w:color w:val="222222"/>
          <w:sz w:val="28"/>
          <w:szCs w:val="28"/>
        </w:rPr>
        <w:t>Hacia Ecoparroquias y Comunidades Laudato Si´</w:t>
      </w:r>
    </w:p>
    <w:p w14:paraId="5D16E7B7">
      <w:pPr>
        <w:rPr>
          <w:rFonts w:ascii="Inter" w:hAnsi="Inter" w:eastAsia="Inter" w:cs="Inter"/>
          <w:b/>
          <w:color w:val="28A98C"/>
          <w:sz w:val="16"/>
          <w:szCs w:val="16"/>
        </w:rPr>
      </w:pPr>
    </w:p>
    <w:p w14:paraId="024FC9F9">
      <w:pPr>
        <w:rPr>
          <w:rFonts w:ascii="Inter" w:hAnsi="Inter" w:eastAsia="Inter" w:cs="Inter"/>
          <w:color w:val="404040"/>
        </w:rPr>
      </w:pPr>
    </w:p>
    <w:p w14:paraId="4BC89394">
      <w:pPr>
        <w:jc w:val="both"/>
        <w:rPr>
          <w:rFonts w:ascii="Inter" w:hAnsi="Inter" w:eastAsia="Inter" w:cs="Inter"/>
          <w:color w:val="28A98C"/>
          <w:sz w:val="26"/>
          <w:szCs w:val="26"/>
        </w:rPr>
      </w:pPr>
      <w:r>
        <w:rPr>
          <w:rFonts w:ascii="Inter" w:hAnsi="Inter" w:eastAsia="Inter" w:cs="Inter"/>
          <w:color w:val="28A98C"/>
          <w:sz w:val="26"/>
          <w:szCs w:val="26"/>
        </w:rPr>
        <w:t>Te invitamos a crear, en equipo, un breve documento con el Horizonte Inspirador de tu parroquia o comunidad en el expliquen cómo tus valores e identidad únicos están conectados con los Objetivos Laudato Si'.  Es un documento que debe subirse tanto a la Plataforma Thinkific (Curso Colombia - Programa de Animadores Laudato Si´) y posteriormente a la Plataforma de Acción Laudato Si'.</w:t>
      </w:r>
    </w:p>
    <w:p w14:paraId="119637E7">
      <w:pPr>
        <w:rPr>
          <w:rFonts w:ascii="Inter" w:hAnsi="Inter" w:eastAsia="Inter" w:cs="Inter"/>
          <w:color w:val="28A98C"/>
          <w:sz w:val="26"/>
          <w:szCs w:val="26"/>
        </w:rPr>
      </w:pPr>
    </w:p>
    <w:p w14:paraId="3718EB01">
      <w:pPr>
        <w:rPr>
          <w:rFonts w:ascii="Inter" w:hAnsi="Inter" w:eastAsia="Inter" w:cs="Inter"/>
          <w:color w:val="28A98C"/>
          <w:sz w:val="26"/>
          <w:szCs w:val="26"/>
        </w:rPr>
      </w:pPr>
      <w:r>
        <w:rPr>
          <w:rFonts w:ascii="Inter" w:hAnsi="Inter" w:eastAsia="Inter" w:cs="Inter"/>
          <w:color w:val="28A98C"/>
          <w:sz w:val="26"/>
          <w:szCs w:val="26"/>
        </w:rPr>
        <w:t>Ustedes pueden utilizar esta plantilla para crear su reflexión, o pueden utilizar tu propio formato para llevar a cabo su reflexión de la manera que sea más significativa.</w:t>
      </w:r>
    </w:p>
    <w:p w14:paraId="11B72604">
      <w:pPr>
        <w:rPr>
          <w:rFonts w:ascii="Inter" w:hAnsi="Inter" w:eastAsia="Inter" w:cs="Inter"/>
          <w:color w:val="28A98C"/>
          <w:sz w:val="26"/>
          <w:szCs w:val="26"/>
        </w:rPr>
      </w:pPr>
    </w:p>
    <w:p w14:paraId="58F87C6B">
      <w:pPr>
        <w:rPr>
          <w:rFonts w:ascii="Inter" w:hAnsi="Inter" w:eastAsia="Inter" w:cs="Inter"/>
          <w:color w:val="28A98C"/>
          <w:sz w:val="26"/>
          <w:szCs w:val="26"/>
        </w:rPr>
      </w:pPr>
      <w:r>
        <w:rPr>
          <w:rFonts w:ascii="Inter" w:hAnsi="Inter" w:eastAsia="Inter" w:cs="Inter"/>
          <w:color w:val="28A98C"/>
          <w:sz w:val="26"/>
          <w:szCs w:val="26"/>
        </w:rPr>
        <w:t>Incluso pueden incluir fotos, planos, mapas, enlaces de video que ayuden a contextualizar la iniciativa de convertirse en una Ecoparroquia o Comunidad Laudato Si´.  Es importante considerar que, más que un requisito para certificarse como Animador Laudato Si´, es un documento base para trazar los planes de acción Laudato Si´ entre octubre 2025 y octubre 2026, y proyectarse jubilarmente a 7 años como una comunidad que da testimonio de la vivencia de la ecología integral.</w:t>
      </w:r>
    </w:p>
    <w:p w14:paraId="60C45B55">
      <w:pPr>
        <w:rPr>
          <w:rFonts w:ascii="Inter" w:hAnsi="Inter" w:eastAsia="Inter" w:cs="Inter"/>
          <w:color w:val="28A98C"/>
          <w:sz w:val="26"/>
          <w:szCs w:val="26"/>
        </w:rPr>
      </w:pPr>
    </w:p>
    <w:p w14:paraId="107D534E">
      <w:pPr>
        <w:rPr>
          <w:rFonts w:ascii="Inter" w:hAnsi="Inter" w:eastAsia="Inter" w:cs="Inter"/>
          <w:color w:val="28A98C"/>
          <w:sz w:val="26"/>
          <w:szCs w:val="26"/>
        </w:rPr>
      </w:pPr>
    </w:p>
    <w:p w14:paraId="79DEF468">
      <w:pPr>
        <w:rPr>
          <w:color w:val="28A98C"/>
          <w:sz w:val="26"/>
          <w:szCs w:val="26"/>
        </w:rPr>
      </w:pPr>
      <w:r>
        <w:rPr>
          <w:rFonts w:ascii="Inter" w:hAnsi="Inter" w:eastAsia="Inter" w:cs="Inter"/>
          <w:color w:val="28A98C"/>
          <w:sz w:val="26"/>
          <w:szCs w:val="26"/>
        </w:rPr>
        <w:t>Por favor, no duden en tener en cuenta estas preguntas que sirven  de guía para desarrollar su reflexión institucional.</w:t>
      </w:r>
    </w:p>
    <w:p w14:paraId="13901109">
      <w:pPr>
        <w:rPr>
          <w:sz w:val="22"/>
          <w:szCs w:val="22"/>
        </w:rPr>
      </w:pPr>
      <w: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D6AEDA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1"/>
        <w:rPr>
          <w:rFonts w:hint="default" w:ascii="Times New Roman" w:hAnsi="Times New Roman" w:eastAsia="Times New Roman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36"/>
          <w:szCs w:val="36"/>
          <w:lang w:bidi="ar"/>
        </w:rPr>
        <w:t>AGUA ANCESTRAL: LA VOZ DEL RIO TICUANAYOY</w:t>
      </w:r>
    </w:p>
    <w:tbl>
      <w:tblPr>
        <w:tblStyle w:val="12"/>
        <w:tblW w:w="0" w:type="auto"/>
        <w:tblCellSpacing w:w="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077"/>
        <w:gridCol w:w="8009"/>
      </w:tblGrid>
      <w:tr w14:paraId="157DC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Header/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A97E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1D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6BADA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529C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Identidad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87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s-CO" w:bidi="ar"/>
              </w:rPr>
              <w:t>Parroquia Jesus Eucaristia vereda Ticuanayoy donde encontramos poblacion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campesina e indígena (Inga), de 86 familias,, que mantiene una profunda conexión ancestral y territorial con el bosque húmedo tropical.</w:t>
            </w:r>
          </w:p>
        </w:tc>
      </w:tr>
      <w:tr w14:paraId="5B241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1998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Ubicación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88F74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KM 15 vía Pitalito, Mocoa, Putumayo, Colombia. Rodeada por el Resguardo Condagua-Inga.</w:t>
            </w:r>
          </w:p>
        </w:tc>
      </w:tr>
      <w:tr w14:paraId="7D75C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2026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Misión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C200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Ser una comunidad guardiana del río Ticuanayoy, promoviendo la Ecología Integral a través de la recuperación de los saberes ancestrales y la agroecología, para garantizar el bienestar humano y la vitalidad de la Casa Común para las futuras generaciones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.</w:t>
            </w:r>
          </w:p>
        </w:tc>
      </w:tr>
    </w:tbl>
    <w:p w14:paraId="4DD5C938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32BAD61F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¿Cuáles son los principales problemas socioambientales a los que debe responder tu comunidad?</w:t>
      </w:r>
    </w:p>
    <w:p w14:paraId="4963DDD0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El principal desafío es la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degradación del río Ticuanayoy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(pérdida de biodiversidad, cauce, flujo hídrico) causada por un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modelo de producción y descarte insostenible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>:</w:t>
      </w:r>
    </w:p>
    <w:p w14:paraId="621591D8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Contaminación: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Residuos plásticos y aguas residuales, reflejo de la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"cultura del descarte"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(LS 21), que afecta directamente el agua potable, un derecho humano fundamental (LS 30). Y el riesgo de perder el rio por la minería extractiva que esta posicionando en el macizo colombiano especialmente n Mocoa</w:t>
      </w:r>
    </w:p>
    <w:p w14:paraId="01115F74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Enriquece tu comprensión de cómo todo está “conectado” ¿Cómo ha afectado la crisis socio-ecológica a tu comunidad?</w:t>
      </w:r>
    </w:p>
    <w:p w14:paraId="2DC78A73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La crisis ha afectado a Ticuanayoy de manera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integral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(Ecología Integral, LS 137), demostrando que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"no hay dos crisis separadas, una ambiental y otra social"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(LS 139):</w:t>
      </w:r>
    </w:p>
    <w:p w14:paraId="17B65C0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Ruptura de la Relación con el Territorio: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La pérdida de biodiversidad y la disminución del río amenazan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soberanía alimentaria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de la comunidad y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identidad indígena-campesina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ligada al agua y al bosque.</w:t>
      </w:r>
    </w:p>
    <w:p w14:paraId="2D27BD54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Injusticia Social y Ambiental: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El impacto de la contaminación y la escasez de agua recae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desproporcionadamente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sobre la comunidad, afectando la salud, la economía local y el arraigo cultural.</w:t>
      </w:r>
    </w:p>
    <w:p w14:paraId="232AEC19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De todo el material que te ofrece este Curso de Animadores Laudato Si´ ¿Cuál es lo que más aplica a la realidad de tu comunidad?</w:t>
      </w:r>
    </w:p>
    <w:p w14:paraId="0D307772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>Lo más aplicable es:</w:t>
      </w:r>
    </w:p>
    <w:p w14:paraId="4787E99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La Ecología Integral (Cap. IV):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La necesidad de ver las soluciones en conjunto: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Proteger el río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(ecología ambiental) se logra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empoderando a las 86 familias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(ecología humana y cultural) con prácticas agroecológicas y ancestrales (LS 150-151).</w:t>
      </w:r>
    </w:p>
    <w:p w14:paraId="0A15277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El Evangelio de la Creación (Cap. II):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El valor intrínseco de cada criatura (LS 69) y el rechazo a la visión de dominio despótico de la tierra (LS 67). Esto legitima la lucha por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preservación de la biodiversidad del río Ticuanayoy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como un acto de fe.</w:t>
      </w:r>
    </w:p>
    <w:p w14:paraId="4A1D6B88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4474E777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1"/>
        <w:rPr>
          <w:rFonts w:hint="default" w:ascii="Times New Roman" w:hAnsi="Times New Roman" w:eastAsia="Times New Roman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32"/>
          <w:szCs w:val="36"/>
          <w:lang w:bidi="ar"/>
        </w:rPr>
        <w:t>Visión, Valores y Conexión con los Objetivos Laudato Si’ (OLS)</w:t>
      </w:r>
    </w:p>
    <w:p w14:paraId="0C72AA33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¿Cuál es tu misión y tus valores?</w:t>
      </w:r>
    </w:p>
    <w:tbl>
      <w:tblPr>
        <w:tblStyle w:val="12"/>
        <w:tblW w:w="0" w:type="auto"/>
        <w:tblCellSpacing w:w="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3895"/>
        <w:gridCol w:w="5191"/>
      </w:tblGrid>
      <w:tr w14:paraId="08644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Header/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268E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Misión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F2EE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Valores</w:t>
            </w:r>
          </w:p>
        </w:tc>
      </w:tr>
      <w:tr w14:paraId="46B10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A28F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Restaurar el ecosistema del río Ticuanayoy y fortalecer la resiliencia comunitaria, asegurando un modelo de vida agroecológico que honre los saberes ancestrales y proteja la Casa Común.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BFC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1. Cuidado del Río y la Naturaleza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(Custodia de la Creación). </w:t>
            </w: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2. Reciprocidad/Mingas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(Solidaridad y Comunidad). </w:t>
            </w: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3. Sabiduría Ancestral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(Ecología Cultural). </w:t>
            </w:r>
            <w:r>
              <w:rPr>
                <w:rFonts w:hint="default" w:ascii="Times New Roman" w:hAnsi="Times New Roman" w:eastAsia="Times New Roman" w:cs="Times New Roman"/>
                <w:bCs/>
                <w:kern w:val="0"/>
                <w:sz w:val="24"/>
                <w:szCs w:val="24"/>
                <w:lang w:val="en-US" w:bidi="ar"/>
              </w:rPr>
              <w:t>4. Sobriedad/Sostenibilidad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 (Justicia Intergeneracional).</w:t>
            </w:r>
          </w:p>
        </w:tc>
      </w:tr>
    </w:tbl>
    <w:p w14:paraId="3268D84C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De la Doctrina Social de la Iglesia (DSI) ¿Cuáles son los elementos que más fortalecen la misión y los valores de tu comunidad?</w:t>
      </w:r>
    </w:p>
    <w:p w14:paraId="068FC3D7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>Los principios de la DSI son el cimiento de la Ecología Integral:</w:t>
      </w:r>
    </w:p>
    <w:p w14:paraId="7B1E9811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Destino Universal de los Bienes (LS 93):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Fortalece el derecho de la comunidad al acceso al agua limpia. El río no es propiedad privada para ser contaminado o agotado, sino un bien vital cuyo fruto debe beneficiar a todos.</w:t>
      </w:r>
    </w:p>
    <w:p w14:paraId="3AA644E7">
      <w:pPr>
        <w:keepNext w:val="0"/>
        <w:keepLines w:val="0"/>
        <w:widowControl/>
        <w:numPr>
          <w:ilvl w:val="1"/>
          <w:numId w:val="3"/>
        </w:numPr>
        <w:suppressLineNumbers w:val="0"/>
        <w:spacing w:before="0" w:beforeAutospacing="1" w:after="0" w:afterAutospacing="1" w:line="240" w:lineRule="auto"/>
        <w:ind w:left="144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Frase Inspiradora: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"La propiedad privada, sin embargo, en razón de su función social, tiene siempre hipotecada una hipoteca social."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(San Juan Pablo II, 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Sollicitudo Rei Socialis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, citada en LS 93).</w:t>
      </w:r>
    </w:p>
    <w:p w14:paraId="5AC98F94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Opción Preferencial por los Pobres (LS 158):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Fortalece la necesidad de enfocarse en las familias más afectadas por la escasez de agua y la contaminación.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El clamor del pobre y el clamor de la Tierra son el mismo.</w:t>
      </w:r>
    </w:p>
    <w:p w14:paraId="1596DF17">
      <w:pPr>
        <w:keepNext w:val="0"/>
        <w:keepLines w:val="0"/>
        <w:widowControl/>
        <w:numPr>
          <w:ilvl w:val="1"/>
          <w:numId w:val="3"/>
        </w:numPr>
        <w:suppressLineNumbers w:val="0"/>
        <w:spacing w:before="0" w:beforeAutospacing="1" w:after="0" w:afterAutospacing="1" w:line="240" w:lineRule="auto"/>
        <w:ind w:left="144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Frase Inspiradora: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"No puede haber una verdadera solución ecológica sin una verdadera equidad social."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(LS 20).</w:t>
      </w:r>
    </w:p>
    <w:p w14:paraId="7DA6433D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Solidaridad y Subsidiariedad: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La solución debe nacer del diálogo y la acción local (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subsidiariedad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) entre las familias, y ser apoyada por actores externos (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solidaridad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) en la lucha contra fuerzas económicas mayores (cultivos ilícitos y ganadería).</w:t>
      </w:r>
    </w:p>
    <w:p w14:paraId="70B917FE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¿Cómo se conectan tu misión y/o valores e identidad únicos con los Objetivos Laudato Si'?</w:t>
      </w:r>
    </w:p>
    <w:p w14:paraId="3008EA31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>La identidad única de Ticuanayoy es una herramienta para alcanzar todos los Objetivos Laudato Si’ (OLS):</w:t>
      </w:r>
    </w:p>
    <w:tbl>
      <w:tblPr>
        <w:tblStyle w:val="12"/>
        <w:tblW w:w="0" w:type="auto"/>
        <w:tblCellSpacing w:w="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2558"/>
        <w:gridCol w:w="2113"/>
        <w:gridCol w:w="4415"/>
      </w:tblGrid>
      <w:tr w14:paraId="55ECD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Header/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57C0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Identidad/Valores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97CE8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OLS Conectado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6611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Conexión Específica</w:t>
            </w:r>
          </w:p>
        </w:tc>
      </w:tr>
      <w:tr w14:paraId="0F812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35FA2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Campesino/Ancestral (Sabiduría)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C57D8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Ecología Cultural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D6691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Recuperar la relación sagrada indígena-campesina con la Tierra para combatir la "cultura del descarte" y el extractivismo.</w:t>
            </w:r>
          </w:p>
        </w:tc>
      </w:tr>
      <w:tr w14:paraId="46670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AEBE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Guardiana del Río (Custodia)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83C0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Respuesta al Clamor de la Tierra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35E7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Iniciativas de reforestación de riberas y control de vertimientos para restaurar el cauce y la biodiversidad.</w:t>
            </w:r>
          </w:p>
        </w:tc>
      </w:tr>
      <w:tr w14:paraId="621EA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847E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86 Familias (Comunidad)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11A6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Respuesta al Clamor de los Pobres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2D54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>Promover medios de vida dignos y sostenibles (diversificación de cultivos) para salir de la dependencia de actividades contaminantes.</w:t>
            </w:r>
          </w:p>
        </w:tc>
      </w:tr>
      <w:tr w14:paraId="37CCB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blCellSpacing w:w="10" w:type="dxa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EDB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Misión de Restauración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AEBD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Educación y Espiritualidad Ecológica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31B8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en-US" w:bidi="ar"/>
              </w:rPr>
              <w:t xml:space="preserve">Usar la Escuela Agroecológica para la "conversión ecológica" comunitaria, enseñando a las nuevas generaciones a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bidi="ar"/>
              </w:rPr>
              <w:t>"labrar y cuidar."</w:t>
            </w:r>
          </w:p>
        </w:tc>
      </w:tr>
    </w:tbl>
    <w:p w14:paraId="4F929471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6BB33C7E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1"/>
        <w:rPr>
          <w:rFonts w:hint="default" w:ascii="Times New Roman" w:hAnsi="Times New Roman" w:eastAsia="Times New Roman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36"/>
          <w:szCs w:val="36"/>
          <w:lang w:bidi="ar"/>
        </w:rPr>
        <w:t>Trayectoria y Visión Futura</w:t>
      </w:r>
    </w:p>
    <w:p w14:paraId="402B45B8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¿Por qué te sientes llamado a unirte a la Plataforma de Acción Laudato Si' (PALS)?</w:t>
      </w:r>
    </w:p>
    <w:p w14:paraId="39585DEE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Me siento llamado porque la PALS ofrece el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marco de apoyo, diálogo y espiritualidad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que necesitamos para trascender la crisis local. La PALS valida nuestra identidad indígena y campesina como un </w:t>
      </w:r>
      <w:r>
        <w:rPr>
          <w:rFonts w:hint="default" w:ascii="Times New Roman" w:hAnsi="Times New Roman" w:eastAsia="Times New Roman" w:cs="Times New Roman"/>
          <w:bCs/>
          <w:kern w:val="0"/>
          <w:sz w:val="24"/>
          <w:szCs w:val="24"/>
          <w:lang w:bidi="ar"/>
        </w:rPr>
        <w:t>camino espiritual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de cuidado y nos permite:</w:t>
      </w:r>
    </w:p>
    <w:p w14:paraId="72B0F5FF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Conectar la crisis local con la misión global de la Iglesia.</w:t>
      </w:r>
    </w:p>
    <w:p w14:paraId="4EFF3395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Asegurar un plan a 7 años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que fortalezca el relevo generacional en la custodia del territorio.</w:t>
      </w:r>
    </w:p>
    <w:p w14:paraId="661F1BA2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¿Cuáles son tus iniciativas existentes o los esfuerzos que ya has comenzado?</w:t>
      </w:r>
    </w:p>
    <w:p w14:paraId="3D0BC345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La comunidad ya está actuando desde la </w:t>
      </w:r>
      <w:r>
        <w:rPr>
          <w:rFonts w:hint="default" w:ascii="Times New Roman" w:hAnsi="Times New Roman" w:eastAsia="Times New Roman" w:cs="Times New Roman"/>
          <w:b/>
          <w:bCs/>
          <w:kern w:val="0"/>
          <w:sz w:val="24"/>
          <w:szCs w:val="24"/>
          <w:lang w:bidi="ar"/>
        </w:rPr>
        <w:t>Ecología Cultural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 xml:space="preserve"> (LS 146):</w:t>
      </w:r>
    </w:p>
    <w:p w14:paraId="3C301C09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240" w:lineRule="auto"/>
        <w:ind w:left="720" w:right="0" w:hanging="360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Educación: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formación y sensibilización en 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Agroecológia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para la transferencia de saberes.</w:t>
      </w:r>
    </w:p>
    <w:p w14:paraId="29A060FE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240" w:lineRule="auto"/>
        <w:ind w:left="720" w:right="0" w:hanging="360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Producción: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Implementar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prácticas agrícolas sostenibles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y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diversificación de cultivos y producción pecuaria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(peces, cerdos, gallinas), reduciendo la presión sobre el bosque y el río.</w:t>
      </w:r>
    </w:p>
    <w:p w14:paraId="00BCC183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 w:line="240" w:lineRule="auto"/>
        <w:ind w:left="720" w:right="0" w:hanging="360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Recuperación Ancestral: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Retomar activamente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saberes y prácticas ancestrales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de uso y manejo de la tierra para la conservación del ecosistema.</w:t>
      </w:r>
    </w:p>
    <w:p w14:paraId="2BE84917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¿Qué iniciativas de ecología integral hay en tu territorio por parte de otras organizaciones?</w:t>
      </w:r>
    </w:p>
    <w:p w14:paraId="590EC969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 w:line="240" w:lineRule="auto"/>
        <w:ind w:left="720" w:right="0" w:hanging="360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Hay un colectivo en contra de la empresa minera quien visibiliza la problemática y alcances de la esta empresa y los daños a nuestra casa comun</w:t>
      </w:r>
    </w:p>
    <w:p w14:paraId="645195A3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outlineLvl w:val="2"/>
        <w:rPr>
          <w:rFonts w:hint="default"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6"/>
          <w:szCs w:val="26"/>
          <w:lang w:bidi="ar"/>
        </w:rPr>
        <w:t>En 7 años, ¿Cómo te imaginas a tu comunidad Laudato Si´?</w:t>
      </w:r>
    </w:p>
    <w:p w14:paraId="79FABFB0">
      <w:pPr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jc w:val="left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bidi="ar"/>
        </w:rPr>
        <w:t>En 7 años, la comunidad Ticuanayoy sueña con:</w:t>
      </w:r>
    </w:p>
    <w:p w14:paraId="04D026E3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Río Vivo: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El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río Ticuanayoy habrá recuperado gran parte de su cauce y biodiversidad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, gracias a la reforestación de sus rondas y a la eliminación del 90% de la contaminación por vertimientos y plásticos.</w:t>
      </w:r>
    </w:p>
    <w:p w14:paraId="6FC83F43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Economía Sostenible: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Escuela Agroecológica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se habrá consolidado como un centro de referencia que ofrece capacitación a comunidades vecinas, y el 100% de las 86 familias habrá adoptado modelos de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producción agroecológica diversificada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que les proporcionen ingresos dignos y estables (Respuesta al Clamor de los Pobres).</w:t>
      </w:r>
    </w:p>
    <w:p w14:paraId="2C9B6993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720" w:right="0" w:hanging="360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Comunidad Resiliente: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La comunidad habrá fortalecido sus lazos de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solidaridad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(mingas) y la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identidad cultural indígena-campesina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será el motor de su desarrollo, habiendo logrado un alto grado de </w:t>
      </w:r>
      <w:r>
        <w:rPr>
          <w:rFonts w:hint="default" w:ascii="Times New Roman" w:hAnsi="Times New Roman" w:eastAsia="Times New Roman" w:cs="Times New Roman"/>
          <w:bCs/>
          <w:sz w:val="24"/>
          <w:szCs w:val="24"/>
        </w:rPr>
        <w:t>soberanía alimentaria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y una gobernanza territorial basada en la custodia de la Casa Común.</w:t>
      </w:r>
    </w:p>
    <w:p w14:paraId="3E952AFC">
      <w:pPr>
        <w:ind w:left="720"/>
        <w:jc w:val="both"/>
        <w:rPr>
          <w:rFonts w:ascii="Inter Medium" w:hAnsi="Inter Medium" w:eastAsia="Inter Medium" w:cs="Inter Medium"/>
          <w:sz w:val="26"/>
          <w:szCs w:val="26"/>
        </w:rPr>
      </w:pPr>
    </w:p>
    <w:p w14:paraId="43487105">
      <w:pPr>
        <w:jc w:val="both"/>
        <w:rPr>
          <w:rFonts w:ascii="Inter Medium" w:hAnsi="Inter Medium" w:eastAsia="Inter Medium" w:cs="Inter Medium"/>
          <w:sz w:val="26"/>
          <w:szCs w:val="26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11" w:right="1440" w:bottom="1411" w:left="1440" w:header="720" w:footer="720" w:gutter="0"/>
          <w:pgNumType w:start="1"/>
          <w:cols w:space="720" w:num="1"/>
          <w:titlePg/>
        </w:sectPr>
      </w:pPr>
      <w:r>
        <w:rPr>
          <w:rFonts w:ascii="Inter" w:hAnsi="Inter" w:eastAsia="Inter" w:cs="Inter"/>
          <w:color w:val="28A98C"/>
          <w:sz w:val="26"/>
          <w:szCs w:val="26"/>
        </w:rPr>
        <w:t>Es posible que surjan otras preguntas en su diálogo institucional. No se trata de agotar el tema. Simplemente con el hecho de tener un primer documento que, poco a poco Uds enriquecerán, tendrán una base para completar el Curso de Animadores Laudato Si´ e iniciar el proceso de elaboración de planes para que su Parroquia o Comunidad se certifique ante la Plataforma de Acción Laudato Si´</w:t>
      </w:r>
    </w:p>
    <w:p w14:paraId="4108EA05">
      <w:pPr>
        <w:spacing w:line="276" w:lineRule="auto"/>
        <w:rPr>
          <w:rFonts w:ascii="Inter" w:hAnsi="Inter" w:eastAsia="Inter" w:cs="Inter"/>
          <w:sz w:val="28"/>
          <w:szCs w:val="28"/>
          <w:highlight w:val="white"/>
        </w:rPr>
      </w:pPr>
    </w:p>
    <w:tbl>
      <w:tblPr>
        <w:tblStyle w:val="42"/>
        <w:tblW w:w="15375" w:type="dxa"/>
        <w:tblInd w:w="-78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480"/>
        <w:gridCol w:w="3030"/>
        <w:gridCol w:w="4470"/>
        <w:gridCol w:w="4395"/>
      </w:tblGrid>
      <w:tr w14:paraId="4D8B31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C7BE1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E2B7">
            <w:pPr>
              <w:widowControl w:val="0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16E9">
            <w:pPr>
              <w:widowControl w:val="0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  <w:t>Qué está funcionando bien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220BB">
            <w:pPr>
              <w:widowControl w:val="0"/>
              <w:spacing w:after="240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  <w:t>Áreas de mejora</w:t>
            </w:r>
          </w:p>
        </w:tc>
      </w:tr>
      <w:tr w14:paraId="6EE7B20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48A3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 xml:space="preserve">La Respuesta al Clamor de la Tierra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45B3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</w:rPr>
              <w:t>Promocionando la agricultura sostenible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B922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781A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</w:rPr>
              <w:t>Proteger la biodiversidad.</w:t>
            </w:r>
          </w:p>
        </w:tc>
      </w:tr>
      <w:tr w14:paraId="48FE8C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1082" w:hRule="atLeast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E3DD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>La Respuesta al Clamor de los Pobres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76D7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A384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37C3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</w:rPr>
              <w:t>Viveros comunitarios.</w:t>
            </w:r>
          </w:p>
        </w:tc>
      </w:tr>
      <w:tr w14:paraId="79CA118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870" w:hRule="atLeast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14A07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>La Economía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FAF9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9285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0399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  <w:lang w:val="pt-BR"/>
              </w:rPr>
              <w:t xml:space="preserve">Mercados centros de acopio. </w:t>
            </w:r>
          </w:p>
        </w:tc>
      </w:tr>
      <w:tr w14:paraId="207634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1454" w:hRule="atLeast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7993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 xml:space="preserve">La Adopción de Estilos de Vida Sostenibles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DFEE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994DE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E341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</w:rPr>
              <w:t xml:space="preserve">Reducir plásticos, campañas de limpieza y reciclaje. </w:t>
            </w:r>
          </w:p>
        </w:tc>
      </w:tr>
      <w:tr w14:paraId="5911B2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780" w:hRule="atLeast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F58A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 xml:space="preserve">La Educación Ecológica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EE8E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EA546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05CF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</w:rPr>
              <w:t>campañas de limpieza y reciclaje.</w:t>
            </w:r>
          </w:p>
          <w:p w14:paraId="57855D5E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</w:tr>
      <w:tr w14:paraId="464A94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1035" w:hRule="atLeast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0FBC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>La Espiritualidad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1AD0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3819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F16C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  <w:lang w:val="es-CO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  <w:lang w:val="es-CO"/>
              </w:rPr>
              <w:t xml:space="preserve">Catequesis ecologica, Eucaristía de la creación, </w:t>
            </w:r>
          </w:p>
          <w:p w14:paraId="2A90A0B8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  <w:lang w:val="es-CO"/>
              </w:rPr>
            </w:pPr>
          </w:p>
          <w:p w14:paraId="360BABBD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  <w:lang w:val="es-CO"/>
              </w:rPr>
            </w:pPr>
          </w:p>
        </w:tc>
      </w:tr>
      <w:tr w14:paraId="3300259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7DB5">
            <w:pPr>
              <w:widowControl w:val="0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ascii="Inter" w:hAnsi="Inter" w:eastAsia="Inter" w:cs="Inter"/>
                <w:sz w:val="26"/>
                <w:szCs w:val="26"/>
                <w:highlight w:val="white"/>
              </w:rPr>
              <w:t>La resiliencia y el empoderamiento de la comunidad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C2825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3A13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CFBB">
            <w:pPr>
              <w:widowControl w:val="0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ascii="Inter" w:hAnsi="Inter" w:eastAsia="Inter" w:cs="Inter"/>
                <w:sz w:val="28"/>
                <w:szCs w:val="28"/>
                <w:highlight w:val="white"/>
              </w:rPr>
              <w:t xml:space="preserve">Recuperación del rio, reforestación de la cuenca, limpieza.  </w:t>
            </w:r>
          </w:p>
        </w:tc>
      </w:tr>
    </w:tbl>
    <w:p w14:paraId="5F2FD23A">
      <w:pPr>
        <w:spacing w:line="276" w:lineRule="auto"/>
        <w:jc w:val="both"/>
      </w:pPr>
    </w:p>
    <w:p w14:paraId="2A6CE9F4">
      <w:pPr>
        <w:spacing w:line="276" w:lineRule="auto"/>
        <w:jc w:val="both"/>
        <w:rPr>
          <w:rFonts w:hint="default"/>
          <w:lang w:val="es-CO"/>
        </w:rPr>
      </w:pPr>
      <w:r>
        <w:rPr>
          <w:rFonts w:hint="default"/>
          <w:lang w:val="es-CO"/>
        </w:rPr>
        <w:drawing>
          <wp:inline distT="0" distB="0" distL="114300" distR="114300">
            <wp:extent cx="7626350" cy="5719445"/>
            <wp:effectExtent l="0" t="0" r="12700" b="14605"/>
            <wp:docPr id="1" name="Imagen 1" descr="WhatsApp Image 2025-09-30 at 11.30.5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WhatsApp Image 2025-09-30 at 11.30.54 P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O"/>
        </w:rPr>
        <w:drawing>
          <wp:inline distT="0" distB="0" distL="114300" distR="114300">
            <wp:extent cx="4287520" cy="5716905"/>
            <wp:effectExtent l="0" t="0" r="17780" b="17145"/>
            <wp:docPr id="2" name="Imagen 2" descr="WhatsApp Image 2025-09-30 at 11.35.4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WhatsApp Image 2025-09-30 at 11.35.41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O"/>
        </w:rPr>
        <w:drawing>
          <wp:inline distT="0" distB="0" distL="114300" distR="114300">
            <wp:extent cx="4287520" cy="5716905"/>
            <wp:effectExtent l="0" t="0" r="17780" b="17145"/>
            <wp:docPr id="3" name="Imagen 3" descr="WhatsApp Image 2025-09-30 at 11.35.3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WhatsApp Image 2025-09-30 at 11.35.36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O"/>
        </w:rPr>
        <w:drawing>
          <wp:inline distT="0" distB="0" distL="114300" distR="114300">
            <wp:extent cx="4572000" cy="3429000"/>
            <wp:effectExtent l="0" t="0" r="0" b="0"/>
            <wp:docPr id="4" name="Imagen 4" descr="WhatsApp Image 2025-09-30 at 11.31.2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WhatsApp Image 2025-09-30 at 11.31.22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1" w:right="1440" w:bottom="1411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ptos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Pla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Inte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ter 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9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color w:val="00000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10421620</wp:posOffset>
              </wp:positionV>
              <wp:extent cx="992505" cy="250825"/>
              <wp:effectExtent l="0" t="0" r="0" b="0"/>
              <wp:wrapNone/>
              <wp:docPr id="1945847389" name="Forma libre: forma 1945847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9" o:spid="_x0000_s1026" o:spt="100" style="position:absolute;left:0pt;margin-left:-0.35pt;margin-top:820.6pt;height:19.75pt;width:78.15pt;z-index:-251657216;v-text-anchor:middle;mso-width-relative:page;mso-height-relative:page;" fillcolor="#26AA8A" filled="t" stroked="f" coordsize="973455,215900" o:gfxdata="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HgpDdfbAAAACwEAAA8AAAAAAAAAAQAgAAAAIgAAAGRycy9kb3du&#10;cmV2LnhtbFBLAQIUABQAAAAIAIdO4kA3ke3PUgMAAPIIAAAOAAAAAAAAAAEAIAAAACoBAABkcnMv&#10;ZTJvRG9jLnhtbFBLBQYAAAAABgAGAFkBAADuBgAAAAA=&#10;" path="m486459,0l437427,1802,389374,7123,342426,15837,296711,27816,252356,42933,209488,61061,168233,82074,128720,105844,91074,132244,55424,161147,21895,192426,0,215896,972916,215896,917492,161147,881842,132244,844197,105844,804684,82074,763430,61061,720562,42933,676207,27816,630492,15837,583544,7123,535491,1802,486459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1315720</wp:posOffset>
              </wp:positionH>
              <wp:positionV relativeFrom="paragraph">
                <wp:posOffset>10434320</wp:posOffset>
              </wp:positionV>
              <wp:extent cx="1219835" cy="228600"/>
              <wp:effectExtent l="0" t="0" r="0" b="0"/>
              <wp:wrapNone/>
              <wp:docPr id="1945847387" name="Forma libre: forma 1945847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7" o:spid="_x0000_s1026" o:spt="100" style="position:absolute;left:0pt;margin-left:103.6pt;margin-top:821.6pt;height:18pt;width:96.05pt;z-index:-251656192;v-text-anchor:middle;mso-width-relative:page;mso-height-relative:page;" fillcolor="#7CC190" filled="t" stroked="f" coordsize="1200785,194945" o:gfxdata="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G64AbfAAAADQEAAA8AAAAAAAAAAQAgAAAAIgAA&#10;AGRycy9kb3ducmV2LnhtbFBLAQIUABQAAAAIAIdO4kA/Ys1zcwIAAGQFAAAOAAAAAAAAAAEAIAAA&#10;AC4BAABkcnMvZTJvRG9jLnhtbFBLBQYAAAAABgAGAFkBAAATBgAAAAA=&#10;" path="m0,0l1200693,0,1200693,194567,0,194567,0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2814320</wp:posOffset>
              </wp:positionH>
              <wp:positionV relativeFrom="paragraph">
                <wp:posOffset>10421620</wp:posOffset>
              </wp:positionV>
              <wp:extent cx="992505" cy="250825"/>
              <wp:effectExtent l="0" t="0" r="0" b="0"/>
              <wp:wrapNone/>
              <wp:docPr id="1945847385" name="Forma libre: forma 1945847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5" o:spid="_x0000_s1026" o:spt="100" style="position:absolute;left:0pt;margin-left:221.6pt;margin-top:820.6pt;height:19.75pt;width:78.15pt;z-index:-251655168;v-text-anchor:middle;mso-width-relative:page;mso-height-relative:page;" fillcolor="#FBCA83" filled="t" stroked="f" coordsize="973455,215900" o:gfxdata="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zCiFo3AAAAA0BAAAPAAAAAAAAAAEAIAAAACIAAABkcnMvZG93bnJl&#10;di54bWxQSwECFAAUAAAACACHTuJAqzztqU8DAADyCAAADgAAAAAAAAABACAAAAArAQAAZHJzL2Uy&#10;b0RvYy54bWxQSwUGAAAAAAYABgBZAQAA7AYAAAAA&#10;" path="m486459,0l437427,1802,389374,7123,342426,15837,296711,27816,252356,42933,209488,61061,168233,82074,128720,105844,91074,132244,55424,161147,21895,192426,0,215896,972916,215896,917492,161147,881842,132244,844197,105844,804684,82074,763430,61061,720562,42933,676207,27816,630492,15837,583544,7123,535491,1802,486459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column">
                <wp:posOffset>4097020</wp:posOffset>
              </wp:positionH>
              <wp:positionV relativeFrom="paragraph">
                <wp:posOffset>10447020</wp:posOffset>
              </wp:positionV>
              <wp:extent cx="1256665" cy="227965"/>
              <wp:effectExtent l="0" t="0" r="0" b="0"/>
              <wp:wrapNone/>
              <wp:docPr id="1945847384" name="Forma libre: forma 1945847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4" o:spid="_x0000_s1026" o:spt="100" style="position:absolute;left:0pt;margin-left:322.6pt;margin-top:822.6pt;height:17.95pt;width:98.95pt;z-index:-251654144;v-text-anchor:middle;mso-width-relative:page;mso-height-relative:page;" fillcolor="#26AA8A" filled="t" stroked="f" coordsize="1237615,194310" o:gfxdata="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0N4Xq9kAAAAN&#10;AQAADwAAAAAAAAABACAAAAAiAAAAZHJzL2Rvd25yZXYueG1sUEsBAhQAFAAAAAgAh07iQGyQCfTG&#10;AgAAzwYAAA4AAAAAAAAAAQAgAAAAKAEAAGRycy9lMm9Eb2MueG1sUEsFBgAAAAAGAAYAWQEAAGAG&#10;AAAAAA==&#10;" path="m1193472,0l43797,0,26749,3441,12827,12826,3441,26747,0,43794,0,193837,1237269,193837,1237269,43794,1233827,26747,1224441,12826,1210520,3441,1193472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3061970</wp:posOffset>
              </wp:positionH>
              <wp:positionV relativeFrom="paragraph">
                <wp:posOffset>404495</wp:posOffset>
              </wp:positionV>
              <wp:extent cx="1407795" cy="260350"/>
              <wp:effectExtent l="0" t="0" r="0" b="0"/>
              <wp:wrapNone/>
              <wp:docPr id="1945847388" name="Forma libre: forma 1945847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8" o:spid="_x0000_s1026" o:spt="100" style="position:absolute;left:0pt;margin-left:241.1pt;margin-top:31.85pt;height:20.5pt;width:110.85pt;z-index:251663360;v-text-anchor:middle;mso-width-relative:page;mso-height-relative:page;" fillcolor="#FBCA83" filled="t" stroked="f" coordsize="1388745,241300" o:gfxdata="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EqXV0XZAAAACgEAAA8AAAAAAAAAAQAg&#10;AAAAIgAAAGRycy9kb3ducmV2LnhtbFBLAQIUABQAAAAIAIdO4kBafFvfnAMAAGkKAAAOAAAAAAAA&#10;AAEAIAAAACgBAABkcnMvZTJvRG9jLnhtbFBLBQYAAAAABgAGAFkBAAA2BwAAAAA=&#10;" path="m694083,0l639457,1199,585696,4750,532895,10585,481147,18634,430546,28830,381186,41103,333160,55384,286563,71606,241488,89698,198029,109593,156279,131222,116333,154516,78285,179406,42228,205824,8255,233700,0,241300,1388166,241300,1345938,205824,1309881,179406,1271832,154516,1231887,131222,1190137,109593,1146678,89698,1101603,71606,1055006,55384,1006980,41103,957620,28830,907019,18634,855271,10585,802470,4750,748709,1199,694083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  <w:r>
      <w:drawing>
        <wp:anchor distT="0" distB="0" distL="0" distR="0" simplePos="0" relativeHeight="251664384" behindDoc="0" locked="0" layoutInCell="1" allowOverlap="1">
          <wp:simplePos x="0" y="0"/>
          <wp:positionH relativeFrom="column">
            <wp:posOffset>-466090</wp:posOffset>
          </wp:positionH>
          <wp:positionV relativeFrom="paragraph">
            <wp:posOffset>414020</wp:posOffset>
          </wp:positionV>
          <wp:extent cx="1388110" cy="241300"/>
          <wp:effectExtent l="0" t="0" r="0" b="0"/>
          <wp:wrapNone/>
          <wp:docPr id="19458473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84739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065" cy="219075"/>
          <wp:effectExtent l="0" t="0" r="0" b="0"/>
          <wp:wrapNone/>
          <wp:docPr id="19458473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847393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0" distR="0" simplePos="0" relativeHeight="251666432" behindDoc="0" locked="0" layoutInCell="1" allowOverlap="1">
              <wp:simplePos x="0" y="0"/>
              <wp:positionH relativeFrom="column">
                <wp:posOffset>1166495</wp:posOffset>
              </wp:positionH>
              <wp:positionV relativeFrom="paragraph">
                <wp:posOffset>418465</wp:posOffset>
              </wp:positionV>
              <wp:extent cx="1657985" cy="239395"/>
              <wp:effectExtent l="0" t="0" r="0" b="0"/>
              <wp:wrapNone/>
              <wp:docPr id="1945847386" name="Forma libre: forma 1945847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: forma 1945847386" o:spid="_x0000_s1026" o:spt="100" style="position:absolute;left:0pt;margin-left:91.85pt;margin-top:32.95pt;height:18.85pt;width:130.55pt;z-index:251666432;v-text-anchor:middle;mso-width-relative:page;mso-height-relative:page;" fillcolor="#7CC190" filled="t" stroked="f" coordsize="1638935,220345" o:gfxdata="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RvKZdoAAAAKAQAADwAAAAAAAAABACAAAAAiAAAAZHJz&#10;L2Rvd25yZXYueG1sUEsBAhQAFAAAAAgAh07iQKRZryR0AgAAZAUAAA4AAAAAAAAAAQAgAAAAKQEA&#10;AGRycy9lMm9Eb2MueG1sUEsFBgAAAAAGAAYAWQEAAA8GAAAAAA==&#10;" path="m0,0l1638822,0,1638822,219969,0,219969,0,0xe">
              <v:fill on="t" focussize="0,0"/>
              <v:stroke on="f"/>
              <v:imagedata o:title=""/>
              <o:lock v:ext="edit" aspectratio="f"/>
              <v:textbox inset="7.1988188976378pt,7.1988188976378pt,7.1988188976378pt,7.1988188976378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61AAC">
    <w:pPr>
      <w:rPr>
        <w:vertAlign w:val="superscrip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9C0EFA">
    <w:pPr>
      <w:widowControl w:val="0"/>
      <w:tabs>
        <w:tab w:val="left" w:pos="9160"/>
      </w:tabs>
      <w:ind w:left="106" w:right="-44"/>
    </w:pPr>
    <w:r>
      <w:rPr>
        <w:rFonts w:ascii="Inter" w:hAnsi="Inter" w:eastAsia="Inter" w:cs="Inter"/>
        <w:sz w:val="33"/>
        <w:szCs w:val="33"/>
        <w:vertAlign w:val="superscript"/>
      </w:rPr>
      <w:drawing>
        <wp:inline distT="0" distB="0" distL="0" distR="0">
          <wp:extent cx="471805" cy="487045"/>
          <wp:effectExtent l="0" t="0" r="0" b="0"/>
          <wp:docPr id="194584739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847391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AA4A5">
    <w:pPr>
      <w:rPr>
        <w:vertAlign w:val="superscri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C25A36"/>
    <w:multiLevelType w:val="multilevel"/>
    <w:tmpl w:val="9AC25A3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firstLine="65176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C02FC0DB"/>
    <w:multiLevelType w:val="multilevel"/>
    <w:tmpl w:val="C02FC0D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ED581B63"/>
    <w:multiLevelType w:val="multilevel"/>
    <w:tmpl w:val="ED581B6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448948CC"/>
    <w:multiLevelType w:val="multilevel"/>
    <w:tmpl w:val="448948C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6990D2D1"/>
    <w:multiLevelType w:val="multilevel"/>
    <w:tmpl w:val="6990D2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79B0D29C"/>
    <w:multiLevelType w:val="multilevel"/>
    <w:tmpl w:val="79B0D2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7F75186B"/>
    <w:multiLevelType w:val="multilevel"/>
    <w:tmpl w:val="7F75186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firstLine="65176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DD"/>
    <w:rsid w:val="006166DD"/>
    <w:rsid w:val="00662F89"/>
    <w:rsid w:val="007C1FEC"/>
    <w:rsid w:val="00840E94"/>
    <w:rsid w:val="00B1788E"/>
    <w:rsid w:val="11AA4497"/>
    <w:rsid w:val="29AD004A"/>
    <w:rsid w:val="36A00116"/>
    <w:rsid w:val="4BD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rPr>
      <w:rFonts w:ascii="Aptos" w:hAnsi="Aptos" w:eastAsia="Aptos" w:cs="Aptos"/>
      <w:sz w:val="24"/>
      <w:szCs w:val="24"/>
      <w:lang w:val="es-US" w:eastAsia="es-CO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80" w:after="40"/>
      <w:outlineLvl w:val="3"/>
    </w:pPr>
    <w:rPr>
      <w:i/>
      <w:color w:val="0F4761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80" w:after="40"/>
      <w:outlineLvl w:val="4"/>
    </w:pPr>
    <w:rPr>
      <w:color w:val="0F4761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40"/>
      <w:outlineLvl w:val="5"/>
    </w:pPr>
    <w:rPr>
      <w:i/>
      <w:color w:val="595959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hint="eastAsia"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13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header"/>
    <w:basedOn w:val="1"/>
    <w:link w:val="39"/>
    <w:unhideWhenUsed/>
    <w:uiPriority w:val="99"/>
    <w:pPr>
      <w:tabs>
        <w:tab w:val="center" w:pos="4252"/>
        <w:tab w:val="right" w:pos="8504"/>
      </w:tabs>
    </w:pPr>
  </w:style>
  <w:style w:type="paragraph" w:styleId="15">
    <w:name w:val="footer"/>
    <w:basedOn w:val="1"/>
    <w:link w:val="40"/>
    <w:unhideWhenUsed/>
    <w:uiPriority w:val="99"/>
    <w:pPr>
      <w:tabs>
        <w:tab w:val="center" w:pos="4252"/>
        <w:tab w:val="right" w:pos="8504"/>
      </w:tabs>
    </w:pPr>
  </w:style>
  <w:style w:type="paragraph" w:styleId="16">
    <w:name w:val="Subtitle"/>
    <w:basedOn w:val="1"/>
    <w:next w:val="1"/>
    <w:qFormat/>
    <w:uiPriority w:val="11"/>
    <w:pPr>
      <w:spacing w:after="160"/>
    </w:pPr>
    <w:rPr>
      <w:color w:val="595959"/>
      <w:sz w:val="28"/>
      <w:szCs w:val="28"/>
    </w:rPr>
  </w:style>
  <w:style w:type="paragraph" w:styleId="17">
    <w:name w:val="Title"/>
    <w:basedOn w:val="1"/>
    <w:next w:val="1"/>
    <w:qFormat/>
    <w:uiPriority w:val="10"/>
    <w:pPr>
      <w:spacing w:after="80"/>
    </w:pPr>
    <w:rPr>
      <w:rFonts w:ascii="Play" w:hAnsi="Play" w:eastAsia="Play" w:cs="Play"/>
      <w:sz w:val="56"/>
      <w:szCs w:val="56"/>
    </w:rPr>
  </w:style>
  <w:style w:type="table" w:styleId="18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0">
    <w:name w:val="Título 1 Car"/>
    <w:basedOn w:val="11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Título 2 Car"/>
    <w:basedOn w:val="11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Título 3 Car"/>
    <w:basedOn w:val="11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3">
    <w:name w:val="Título 4 Car"/>
    <w:basedOn w:val="11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4">
    <w:name w:val="Título 5 Car"/>
    <w:basedOn w:val="11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5">
    <w:name w:val="Título 6 Car"/>
    <w:basedOn w:val="11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Título 7 C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Título 8 C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ítulo 9 C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Título Car"/>
    <w:basedOn w:val="11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Subtítulo Car"/>
    <w:basedOn w:val="11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Cita Car"/>
    <w:basedOn w:val="11"/>
    <w:link w:val="31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Cita destacada Car"/>
    <w:basedOn w:val="11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9">
    <w:name w:val="Encabezado Car"/>
    <w:basedOn w:val="11"/>
    <w:link w:val="14"/>
    <w:qFormat/>
    <w:uiPriority w:val="99"/>
  </w:style>
  <w:style w:type="character" w:customStyle="1" w:styleId="40">
    <w:name w:val="Pie de página Car"/>
    <w:basedOn w:val="11"/>
    <w:link w:val="15"/>
    <w:uiPriority w:val="99"/>
  </w:style>
  <w:style w:type="table" w:customStyle="1" w:styleId="41">
    <w:name w:val="_Style 39"/>
    <w:basedOn w:val="12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41"/>
    <w:basedOn w:val="1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nBa6Y5bDU5iugSGzmZ58s5Nlw==">CgMxLjA4AHIhMUNOQU1oNnhxV1FMWEFsdUFxVkpvRk85QkczRkFfcDNT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cec</Company>
  <Pages>11</Pages>
  <Words>693</Words>
  <Characters>3814</Characters>
  <Lines>31</Lines>
  <Paragraphs>8</Paragraphs>
  <TotalTime>28</TotalTime>
  <ScaleCrop>false</ScaleCrop>
  <LinksUpToDate>false</LinksUpToDate>
  <CharactersWithSpaces>4499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2025-09-25T21:08:00Z</dcterms:created>
  <dc:creator>MLS Colombia</dc:creator>
  <cp:lastModifiedBy>PERSONAL</cp:lastModifiedBy>
  <dcterms:modified xsi:type="dcterms:W3CDTF">2025-10-01T04:39:22Z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2058-12.2.0.22549</vt:lpwstr>
  </property>
  <property fmtid="{D5CDD505-2E9C-101B-9397-08002B2CF9AE}" pid="3" name="ICV">
    <vt:lpwstr>CF831CAD45524591925EF311E0537140_13</vt:lpwstr>
  </property>
</Properties>
</file>