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8447E" w14:textId="77777777" w:rsidR="00656950" w:rsidRPr="00656950" w:rsidRDefault="00656950" w:rsidP="00656950">
      <w:r w:rsidRPr="00656950">
        <w:rPr>
          <w:b/>
          <w:bCs/>
        </w:rPr>
        <w:t>Biochar has the potential to be a powerful tool in the soil health and climate-smart toolbox for agriculture.</w:t>
      </w:r>
    </w:p>
    <w:p w14:paraId="44F86CB1" w14:textId="77777777" w:rsidR="00656950" w:rsidRPr="00656950" w:rsidRDefault="00656950" w:rsidP="00656950">
      <w:r w:rsidRPr="00656950">
        <w:t>Biochar is a stabilized carbon product made from various biomass sources via pyrolysis, a high-temperature low-oxygen process. Biochar can be applied to diverse soils and production systems. It can increase soil health, reduce emissions, increase yield, and build healthy, high-functioning soils and more resilient agroecosystems.</w:t>
      </w:r>
    </w:p>
    <w:p w14:paraId="2B29FDD3" w14:textId="21E32292" w:rsidR="00656950" w:rsidRPr="00656950" w:rsidRDefault="00656950" w:rsidP="00656950">
      <w:pPr>
        <w:rPr>
          <w:b/>
          <w:bCs/>
        </w:rPr>
      </w:pPr>
      <w:r w:rsidRPr="00656950">
        <w:rPr>
          <w:b/>
          <w:bCs/>
        </w:rPr>
        <w:t xml:space="preserve">Why </w:t>
      </w:r>
      <w:r>
        <w:rPr>
          <w:b/>
          <w:bCs/>
        </w:rPr>
        <w:t xml:space="preserve">Christ </w:t>
      </w:r>
      <w:proofErr w:type="gramStart"/>
      <w:r>
        <w:rPr>
          <w:b/>
          <w:bCs/>
        </w:rPr>
        <w:t>The</w:t>
      </w:r>
      <w:proofErr w:type="gramEnd"/>
      <w:r>
        <w:rPr>
          <w:b/>
          <w:bCs/>
        </w:rPr>
        <w:t xml:space="preserve"> King Community church </w:t>
      </w:r>
      <w:proofErr w:type="spellStart"/>
      <w:r>
        <w:rPr>
          <w:b/>
          <w:bCs/>
        </w:rPr>
        <w:t>Musamba</w:t>
      </w:r>
      <w:proofErr w:type="spellEnd"/>
      <w:r>
        <w:rPr>
          <w:b/>
          <w:bCs/>
        </w:rPr>
        <w:t xml:space="preserve"> in Western Kenya</w:t>
      </w:r>
      <w:r w:rsidRPr="00656950">
        <w:rPr>
          <w:b/>
          <w:bCs/>
        </w:rPr>
        <w:t xml:space="preserve"> is Working to Scale Up Biochar</w:t>
      </w:r>
    </w:p>
    <w:p w14:paraId="04FB4EEA" w14:textId="1390724E" w:rsidR="00656950" w:rsidRDefault="00656950" w:rsidP="00656950">
      <w:r>
        <w:t>CTK</w:t>
      </w:r>
      <w:r w:rsidRPr="00656950">
        <w:t>’s climate and soil health work is deeply intertwined with our other efforts to keep farmers on the land, promote sound farming practices, and protect farmland at regional and national scales. We focus on integrated approaches to mitigate climate change and enhance climate resilience. We are working to scale up the application of biochar on working lands, because it is a natural climate solution that has the yet-untapped potential to function as a powerful tool in the soil health and climate-smart toolbox.</w:t>
      </w:r>
    </w:p>
    <w:p w14:paraId="49031E7B" w14:textId="6D8A953B" w:rsidR="00656950" w:rsidRPr="00656950" w:rsidRDefault="00656950" w:rsidP="00656950">
      <w:pPr>
        <w:numPr>
          <w:ilvl w:val="0"/>
          <w:numId w:val="1"/>
        </w:numPr>
      </w:pPr>
      <w:r w:rsidRPr="00656950">
        <w:rPr>
          <w:b/>
          <w:bCs/>
        </w:rPr>
        <w:t xml:space="preserve">Scaling up Biochar through partnerships and across </w:t>
      </w:r>
      <w:r>
        <w:rPr>
          <w:b/>
          <w:bCs/>
        </w:rPr>
        <w:t>CTK</w:t>
      </w:r>
      <w:r w:rsidRPr="00656950">
        <w:rPr>
          <w:b/>
          <w:bCs/>
        </w:rPr>
        <w:t xml:space="preserve"> Programs:</w:t>
      </w:r>
      <w:r w:rsidRPr="00656950">
        <w:t> </w:t>
      </w:r>
      <w:r>
        <w:t>CTK</w:t>
      </w:r>
      <w:r w:rsidRPr="00656950">
        <w:t xml:space="preserve"> is working to scale up the integration of biochar as a tool in the soil health management systems toolbox to boost production system resilience, carbon sequestration, GHG emission reductions, farm viability, and market opportunities on participating farms across </w:t>
      </w:r>
      <w:r>
        <w:t>CTK network of churches</w:t>
      </w:r>
      <w:r w:rsidRPr="00656950">
        <w:t xml:space="preserve"> and partner programs</w:t>
      </w:r>
      <w:r>
        <w:t xml:space="preserve"> in East and central Africa</w:t>
      </w:r>
      <w:r w:rsidRPr="00656950">
        <w:t>. This includes biochar application work not just in annual production systems, but also in grazing lands on responsive soils in locations where plentiful biomass is available locally and where biochar has the potential to further increase soil carbon and soil function in tandem with currently better-known approaches, and can play 20 and CH4 reductions from manure management activities. It also includes providing advanced training to farmer and ag service provider advisors and mentors for peer networks that foster soil health management systems adoption</w:t>
      </w:r>
    </w:p>
    <w:p w14:paraId="2113CD50" w14:textId="77777777" w:rsidR="00656950" w:rsidRPr="00656950" w:rsidRDefault="00656950" w:rsidP="00656950"/>
    <w:p w14:paraId="1833F63F" w14:textId="77777777" w:rsidR="007518F0" w:rsidRDefault="007518F0"/>
    <w:sectPr w:rsidR="007518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D6A50"/>
    <w:multiLevelType w:val="multilevel"/>
    <w:tmpl w:val="A1F0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4733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950"/>
    <w:rsid w:val="002C2F6D"/>
    <w:rsid w:val="00656950"/>
    <w:rsid w:val="006D198E"/>
    <w:rsid w:val="007518F0"/>
    <w:rsid w:val="008471FB"/>
    <w:rsid w:val="00F41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4B04B"/>
  <w15:chartTrackingRefBased/>
  <w15:docId w15:val="{E458B8CA-6E2F-4105-A5B7-CEA95C56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9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69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69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69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69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69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9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9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9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9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69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69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69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69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69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9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9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950"/>
    <w:rPr>
      <w:rFonts w:eastAsiaTheme="majorEastAsia" w:cstheme="majorBidi"/>
      <w:color w:val="272727" w:themeColor="text1" w:themeTint="D8"/>
    </w:rPr>
  </w:style>
  <w:style w:type="paragraph" w:styleId="Title">
    <w:name w:val="Title"/>
    <w:basedOn w:val="Normal"/>
    <w:next w:val="Normal"/>
    <w:link w:val="TitleChar"/>
    <w:uiPriority w:val="10"/>
    <w:qFormat/>
    <w:rsid w:val="00656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9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9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9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950"/>
    <w:pPr>
      <w:spacing w:before="160"/>
      <w:jc w:val="center"/>
    </w:pPr>
    <w:rPr>
      <w:i/>
      <w:iCs/>
      <w:color w:val="404040" w:themeColor="text1" w:themeTint="BF"/>
    </w:rPr>
  </w:style>
  <w:style w:type="character" w:customStyle="1" w:styleId="QuoteChar">
    <w:name w:val="Quote Char"/>
    <w:basedOn w:val="DefaultParagraphFont"/>
    <w:link w:val="Quote"/>
    <w:uiPriority w:val="29"/>
    <w:rsid w:val="00656950"/>
    <w:rPr>
      <w:i/>
      <w:iCs/>
      <w:color w:val="404040" w:themeColor="text1" w:themeTint="BF"/>
    </w:rPr>
  </w:style>
  <w:style w:type="paragraph" w:styleId="ListParagraph">
    <w:name w:val="List Paragraph"/>
    <w:basedOn w:val="Normal"/>
    <w:uiPriority w:val="34"/>
    <w:qFormat/>
    <w:rsid w:val="00656950"/>
    <w:pPr>
      <w:ind w:left="720"/>
      <w:contextualSpacing/>
    </w:pPr>
  </w:style>
  <w:style w:type="character" w:styleId="IntenseEmphasis">
    <w:name w:val="Intense Emphasis"/>
    <w:basedOn w:val="DefaultParagraphFont"/>
    <w:uiPriority w:val="21"/>
    <w:qFormat/>
    <w:rsid w:val="00656950"/>
    <w:rPr>
      <w:i/>
      <w:iCs/>
      <w:color w:val="2F5496" w:themeColor="accent1" w:themeShade="BF"/>
    </w:rPr>
  </w:style>
  <w:style w:type="paragraph" w:styleId="IntenseQuote">
    <w:name w:val="Intense Quote"/>
    <w:basedOn w:val="Normal"/>
    <w:next w:val="Normal"/>
    <w:link w:val="IntenseQuoteChar"/>
    <w:uiPriority w:val="30"/>
    <w:qFormat/>
    <w:rsid w:val="006569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6950"/>
    <w:rPr>
      <w:i/>
      <w:iCs/>
      <w:color w:val="2F5496" w:themeColor="accent1" w:themeShade="BF"/>
    </w:rPr>
  </w:style>
  <w:style w:type="character" w:styleId="IntenseReference">
    <w:name w:val="Intense Reference"/>
    <w:basedOn w:val="DefaultParagraphFont"/>
    <w:uiPriority w:val="32"/>
    <w:qFormat/>
    <w:rsid w:val="006569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424194">
      <w:bodyDiv w:val="1"/>
      <w:marLeft w:val="0"/>
      <w:marRight w:val="0"/>
      <w:marTop w:val="0"/>
      <w:marBottom w:val="0"/>
      <w:divBdr>
        <w:top w:val="none" w:sz="0" w:space="0" w:color="auto"/>
        <w:left w:val="none" w:sz="0" w:space="0" w:color="auto"/>
        <w:bottom w:val="none" w:sz="0" w:space="0" w:color="auto"/>
        <w:right w:val="none" w:sz="0" w:space="0" w:color="auto"/>
      </w:divBdr>
    </w:div>
    <w:div w:id="688872388">
      <w:bodyDiv w:val="1"/>
      <w:marLeft w:val="0"/>
      <w:marRight w:val="0"/>
      <w:marTop w:val="0"/>
      <w:marBottom w:val="0"/>
      <w:divBdr>
        <w:top w:val="none" w:sz="0" w:space="0" w:color="auto"/>
        <w:left w:val="none" w:sz="0" w:space="0" w:color="auto"/>
        <w:bottom w:val="none" w:sz="0" w:space="0" w:color="auto"/>
        <w:right w:val="none" w:sz="0" w:space="0" w:color="auto"/>
      </w:divBdr>
    </w:div>
    <w:div w:id="1101606772">
      <w:bodyDiv w:val="1"/>
      <w:marLeft w:val="0"/>
      <w:marRight w:val="0"/>
      <w:marTop w:val="0"/>
      <w:marBottom w:val="0"/>
      <w:divBdr>
        <w:top w:val="none" w:sz="0" w:space="0" w:color="auto"/>
        <w:left w:val="none" w:sz="0" w:space="0" w:color="auto"/>
        <w:bottom w:val="none" w:sz="0" w:space="0" w:color="auto"/>
        <w:right w:val="none" w:sz="0" w:space="0" w:color="auto"/>
      </w:divBdr>
    </w:div>
    <w:div w:id="1844392043">
      <w:bodyDiv w:val="1"/>
      <w:marLeft w:val="0"/>
      <w:marRight w:val="0"/>
      <w:marTop w:val="0"/>
      <w:marBottom w:val="0"/>
      <w:divBdr>
        <w:top w:val="none" w:sz="0" w:space="0" w:color="auto"/>
        <w:left w:val="none" w:sz="0" w:space="0" w:color="auto"/>
        <w:bottom w:val="none" w:sz="0" w:space="0" w:color="auto"/>
        <w:right w:val="none" w:sz="0" w:space="0" w:color="auto"/>
      </w:divBdr>
    </w:div>
    <w:div w:id="1953973618">
      <w:bodyDiv w:val="1"/>
      <w:marLeft w:val="0"/>
      <w:marRight w:val="0"/>
      <w:marTop w:val="0"/>
      <w:marBottom w:val="0"/>
      <w:divBdr>
        <w:top w:val="none" w:sz="0" w:space="0" w:color="auto"/>
        <w:left w:val="none" w:sz="0" w:space="0" w:color="auto"/>
        <w:bottom w:val="none" w:sz="0" w:space="0" w:color="auto"/>
        <w:right w:val="none" w:sz="0" w:space="0" w:color="auto"/>
      </w:divBdr>
    </w:div>
    <w:div w:id="206282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300</Words>
  <Characters>1714</Characters>
  <Application>Microsoft Office Word</Application>
  <DocSecurity>0</DocSecurity>
  <Lines>14</Lines>
  <Paragraphs>4</Paragraphs>
  <ScaleCrop>false</ScaleCrop>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1040 G6 New Version</dc:creator>
  <cp:keywords/>
  <dc:description/>
  <cp:lastModifiedBy>1040 G6 New Version</cp:lastModifiedBy>
  <cp:revision>1</cp:revision>
  <dcterms:created xsi:type="dcterms:W3CDTF">2025-09-30T15:02:00Z</dcterms:created>
  <dcterms:modified xsi:type="dcterms:W3CDTF">2025-09-30T15:07:00Z</dcterms:modified>
</cp:coreProperties>
</file>