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E9976" w14:textId="322EB230" w:rsidR="00106EC4" w:rsidRPr="00106EC4" w:rsidRDefault="00106EC4" w:rsidP="00106EC4">
      <w:pPr>
        <w:widowControl w:val="0"/>
        <w:autoSpaceDE w:val="0"/>
        <w:autoSpaceDN w:val="0"/>
        <w:spacing w:before="372" w:after="0" w:line="240" w:lineRule="auto"/>
        <w:rPr>
          <w:rFonts w:ascii="TeXGyreTermes" w:eastAsia="TeXGyreTermes" w:hAnsi="TeXGyreTermes" w:cs="TeXGyreTermes"/>
          <w:b/>
          <w:sz w:val="28"/>
        </w:rPr>
      </w:pPr>
      <w:r>
        <w:rPr>
          <w:rFonts w:ascii="TeXGyreTermes" w:eastAsia="TeXGyreTermes" w:hAnsi="TeXGyreTermes" w:cs="TeXGyreTermes"/>
          <w:b/>
          <w:color w:val="365B6D"/>
          <w:sz w:val="28"/>
        </w:rPr>
        <w:t>Climate Change Crisis is a</w:t>
      </w:r>
      <w:r w:rsidRPr="00106EC4">
        <w:rPr>
          <w:rFonts w:ascii="TeXGyreTermes" w:eastAsia="TeXGyreTermes" w:hAnsi="TeXGyreTermes" w:cs="TeXGyreTermes"/>
          <w:b/>
          <w:color w:val="365B6D"/>
          <w:spacing w:val="-4"/>
          <w:sz w:val="28"/>
        </w:rPr>
        <w:t xml:space="preserve"> </w:t>
      </w:r>
      <w:proofErr w:type="gramStart"/>
      <w:r w:rsidRPr="00106EC4">
        <w:rPr>
          <w:rFonts w:ascii="TeXGyreTermes" w:eastAsia="TeXGyreTermes" w:hAnsi="TeXGyreTermes" w:cs="TeXGyreTermes"/>
          <w:b/>
          <w:color w:val="365B6D"/>
          <w:sz w:val="28"/>
        </w:rPr>
        <w:t>Calls</w:t>
      </w:r>
      <w:r w:rsidRPr="00106EC4">
        <w:rPr>
          <w:rFonts w:ascii="TeXGyreTermes" w:eastAsia="TeXGyreTermes" w:hAnsi="TeXGyreTermes" w:cs="TeXGyreTermes"/>
          <w:b/>
          <w:color w:val="365B6D"/>
          <w:spacing w:val="-4"/>
          <w:sz w:val="28"/>
        </w:rPr>
        <w:t xml:space="preserve">  </w:t>
      </w:r>
      <w:r w:rsidRPr="00106EC4">
        <w:rPr>
          <w:rFonts w:ascii="TeXGyreTermes" w:eastAsia="TeXGyreTermes" w:hAnsi="TeXGyreTermes" w:cs="TeXGyreTermes"/>
          <w:b/>
          <w:color w:val="365B6D"/>
          <w:sz w:val="28"/>
        </w:rPr>
        <w:t>to</w:t>
      </w:r>
      <w:proofErr w:type="gramEnd"/>
      <w:r w:rsidRPr="00106EC4">
        <w:rPr>
          <w:rFonts w:ascii="TeXGyreTermes" w:eastAsia="TeXGyreTermes" w:hAnsi="TeXGyreTermes" w:cs="TeXGyreTermes"/>
          <w:b/>
          <w:color w:val="365B6D"/>
          <w:spacing w:val="-4"/>
          <w:sz w:val="28"/>
        </w:rPr>
        <w:t xml:space="preserve"> </w:t>
      </w:r>
      <w:r w:rsidRPr="00106EC4">
        <w:rPr>
          <w:rFonts w:ascii="TeXGyreTermes" w:eastAsia="TeXGyreTermes" w:hAnsi="TeXGyreTermes" w:cs="TeXGyreTermes"/>
          <w:b/>
          <w:color w:val="365B6D"/>
          <w:sz w:val="28"/>
        </w:rPr>
        <w:t>Care</w:t>
      </w:r>
      <w:r w:rsidRPr="00106EC4">
        <w:rPr>
          <w:rFonts w:ascii="TeXGyreTermes" w:eastAsia="TeXGyreTermes" w:hAnsi="TeXGyreTermes" w:cs="TeXGyreTermes"/>
          <w:b/>
          <w:color w:val="365B6D"/>
          <w:spacing w:val="-4"/>
          <w:sz w:val="28"/>
        </w:rPr>
        <w:t xml:space="preserve"> </w:t>
      </w:r>
      <w:r w:rsidRPr="00106EC4">
        <w:rPr>
          <w:rFonts w:ascii="TeXGyreTermes" w:eastAsia="TeXGyreTermes" w:hAnsi="TeXGyreTermes" w:cs="TeXGyreTermes"/>
          <w:b/>
          <w:color w:val="365B6D"/>
          <w:sz w:val="28"/>
        </w:rPr>
        <w:t>for</w:t>
      </w:r>
      <w:r w:rsidRPr="00106EC4">
        <w:rPr>
          <w:rFonts w:ascii="TeXGyreTermes" w:eastAsia="TeXGyreTermes" w:hAnsi="TeXGyreTermes" w:cs="TeXGyreTermes"/>
          <w:b/>
          <w:color w:val="365B6D"/>
          <w:spacing w:val="-4"/>
          <w:sz w:val="28"/>
        </w:rPr>
        <w:t xml:space="preserve"> </w:t>
      </w:r>
      <w:r w:rsidRPr="00106EC4">
        <w:rPr>
          <w:rFonts w:ascii="TeXGyreTermes" w:eastAsia="TeXGyreTermes" w:hAnsi="TeXGyreTermes" w:cs="TeXGyreTermes"/>
          <w:b/>
          <w:color w:val="365B6D"/>
          <w:sz w:val="28"/>
        </w:rPr>
        <w:t>Our</w:t>
      </w:r>
      <w:r w:rsidRPr="00106EC4">
        <w:rPr>
          <w:rFonts w:ascii="TeXGyreTermes" w:eastAsia="TeXGyreTermes" w:hAnsi="TeXGyreTermes" w:cs="TeXGyreTermes"/>
          <w:b/>
          <w:color w:val="365B6D"/>
          <w:spacing w:val="-4"/>
          <w:sz w:val="28"/>
        </w:rPr>
        <w:t xml:space="preserve"> </w:t>
      </w:r>
      <w:r w:rsidRPr="00106EC4">
        <w:rPr>
          <w:rFonts w:ascii="TeXGyreTermes" w:eastAsia="TeXGyreTermes" w:hAnsi="TeXGyreTermes" w:cs="TeXGyreTermes"/>
          <w:b/>
          <w:color w:val="365B6D"/>
          <w:sz w:val="28"/>
        </w:rPr>
        <w:t>Common</w:t>
      </w:r>
      <w:r w:rsidRPr="00106EC4">
        <w:rPr>
          <w:rFonts w:ascii="TeXGyreTermes" w:eastAsia="TeXGyreTermes" w:hAnsi="TeXGyreTermes" w:cs="TeXGyreTermes"/>
          <w:b/>
          <w:color w:val="365B6D"/>
          <w:spacing w:val="-3"/>
          <w:sz w:val="28"/>
        </w:rPr>
        <w:t xml:space="preserve"> </w:t>
      </w:r>
      <w:r w:rsidRPr="00106EC4">
        <w:rPr>
          <w:rFonts w:ascii="TeXGyreTermes" w:eastAsia="TeXGyreTermes" w:hAnsi="TeXGyreTermes" w:cs="TeXGyreTermes"/>
          <w:b/>
          <w:color w:val="365B6D"/>
          <w:spacing w:val="-4"/>
          <w:sz w:val="28"/>
        </w:rPr>
        <w:t>Home</w:t>
      </w:r>
    </w:p>
    <w:p w14:paraId="48D2B905" w14:textId="4D5658B2" w:rsidR="00106EC4" w:rsidRDefault="00106EC4" w:rsidP="003171FE">
      <w:pPr>
        <w:rPr>
          <w:sz w:val="24"/>
          <w:szCs w:val="24"/>
        </w:rPr>
      </w:pPr>
    </w:p>
    <w:p w14:paraId="5144A8F5" w14:textId="48F2B515" w:rsidR="00F57702" w:rsidRPr="005B732A" w:rsidRDefault="003171FE" w:rsidP="005B732A">
      <w:pPr>
        <w:jc w:val="both"/>
        <w:rPr>
          <w:rFonts w:cstheme="minorHAnsi"/>
          <w:sz w:val="24"/>
          <w:szCs w:val="24"/>
        </w:rPr>
      </w:pPr>
      <w:r w:rsidRPr="005B732A">
        <w:rPr>
          <w:rFonts w:cstheme="minorHAnsi"/>
          <w:sz w:val="24"/>
          <w:szCs w:val="24"/>
        </w:rPr>
        <w:t>Climate change is not just a global issue that needs action</w:t>
      </w:r>
      <w:r w:rsidR="00D75093" w:rsidRPr="005B732A">
        <w:rPr>
          <w:rFonts w:cstheme="minorHAnsi"/>
          <w:sz w:val="24"/>
          <w:szCs w:val="24"/>
        </w:rPr>
        <w:t xml:space="preserve"> for </w:t>
      </w:r>
      <w:proofErr w:type="gramStart"/>
      <w:r w:rsidR="00D75093" w:rsidRPr="005B732A">
        <w:rPr>
          <w:rFonts w:cstheme="minorHAnsi"/>
          <w:sz w:val="24"/>
          <w:szCs w:val="24"/>
        </w:rPr>
        <w:t>adaptation,</w:t>
      </w:r>
      <w:r w:rsidRPr="005B732A">
        <w:rPr>
          <w:rFonts w:cstheme="minorHAnsi"/>
          <w:sz w:val="24"/>
          <w:szCs w:val="24"/>
        </w:rPr>
        <w:t xml:space="preserve">  mitigate</w:t>
      </w:r>
      <w:proofErr w:type="gramEnd"/>
      <w:r w:rsidRPr="005B732A">
        <w:rPr>
          <w:rFonts w:cstheme="minorHAnsi"/>
          <w:sz w:val="24"/>
          <w:szCs w:val="24"/>
        </w:rPr>
        <w:t xml:space="preserve">, prevent, and minimize its impact. It is a call for the global community to unite, as first man </w:t>
      </w:r>
      <w:proofErr w:type="gramStart"/>
      <w:r w:rsidRPr="005B732A">
        <w:rPr>
          <w:rFonts w:cstheme="minorHAnsi"/>
          <w:sz w:val="24"/>
          <w:szCs w:val="24"/>
        </w:rPr>
        <w:t>were  created</w:t>
      </w:r>
      <w:proofErr w:type="gramEnd"/>
      <w:r w:rsidRPr="005B732A">
        <w:rPr>
          <w:rFonts w:cstheme="minorHAnsi"/>
          <w:sz w:val="24"/>
          <w:szCs w:val="24"/>
        </w:rPr>
        <w:t xml:space="preserve"> on the 6th day by our One Creator, Lord Father, with full love after everything supporting our lives had been created (Gen 1:26-31). The Old Testament mentions what happened with Noah, the exodus from Egypt, Sodom and Gomorrah, and many other occasions where God showed how He wants humans to know that they must love each other and the Earth."</w:t>
      </w:r>
      <w:r w:rsidR="00106EC4" w:rsidRPr="005B732A">
        <w:rPr>
          <w:rFonts w:cstheme="minorHAnsi"/>
          <w:sz w:val="24"/>
          <w:szCs w:val="24"/>
        </w:rPr>
        <w:t xml:space="preserve"> </w:t>
      </w:r>
    </w:p>
    <w:p w14:paraId="5833BF06" w14:textId="5B2FE4E0" w:rsidR="00CF6F83" w:rsidRPr="005B732A" w:rsidRDefault="00AB790F" w:rsidP="005B732A">
      <w:pPr>
        <w:pStyle w:val="NormalWeb"/>
        <w:spacing w:line="276" w:lineRule="auto"/>
        <w:jc w:val="both"/>
        <w:rPr>
          <w:rFonts w:asciiTheme="minorHAnsi" w:hAnsiTheme="minorHAnsi" w:cstheme="minorHAnsi"/>
        </w:rPr>
      </w:pPr>
      <w:r w:rsidRPr="005B732A">
        <w:rPr>
          <w:rFonts w:asciiTheme="minorHAnsi" w:hAnsiTheme="minorHAnsi" w:cstheme="minorHAnsi"/>
        </w:rPr>
        <w:t>Shouting for global climate action and targeting Net Zero by 20</w:t>
      </w:r>
      <w:r w:rsidR="00D75093" w:rsidRPr="005B732A">
        <w:rPr>
          <w:rFonts w:asciiTheme="minorHAnsi" w:hAnsiTheme="minorHAnsi" w:cstheme="minorHAnsi"/>
        </w:rPr>
        <w:t>50</w:t>
      </w:r>
      <w:r w:rsidRPr="005B732A">
        <w:rPr>
          <w:rFonts w:asciiTheme="minorHAnsi" w:hAnsiTheme="minorHAnsi" w:cstheme="minorHAnsi"/>
        </w:rPr>
        <w:t xml:space="preserve"> is, of course, a good way to encourage and engage every person, family, organization, and both civil and government society to be aware of the serious impact of climate change, which is happening rapidly. On the other hand, reflecting on the current progress in science and technology, as well as social and cultural aspects, most people and corporations focus on expansion and profit without considering the social and environmental impacts</w:t>
      </w:r>
      <w:r w:rsidR="00F57702" w:rsidRPr="005B732A">
        <w:rPr>
          <w:rFonts w:asciiTheme="minorHAnsi" w:hAnsiTheme="minorHAnsi" w:cstheme="minorHAnsi"/>
        </w:rPr>
        <w:t xml:space="preserve">. </w:t>
      </w:r>
      <w:r w:rsidR="00CF6F83" w:rsidRPr="005B732A">
        <w:rPr>
          <w:rFonts w:asciiTheme="minorHAnsi" w:hAnsiTheme="minorHAnsi" w:cstheme="minorHAnsi"/>
        </w:rPr>
        <w:t>Hence, it is time to be aware and reflect more on how seriously we have treated the Earth with injustice due to our selfishness, greed, and apathy. This means we have been trapped in ingratitude, lacking humanity, and losing sight of God's love.</w:t>
      </w:r>
    </w:p>
    <w:p w14:paraId="0DD9A661" w14:textId="4CE36EE0" w:rsidR="00EC4C3D" w:rsidRPr="005B732A" w:rsidRDefault="001E139C" w:rsidP="005B732A">
      <w:pPr>
        <w:pStyle w:val="NormalWeb"/>
        <w:spacing w:line="276" w:lineRule="auto"/>
        <w:jc w:val="both"/>
        <w:rPr>
          <w:rFonts w:asciiTheme="minorHAnsi" w:hAnsiTheme="minorHAnsi" w:cstheme="minorHAnsi"/>
        </w:rPr>
      </w:pPr>
      <w:r w:rsidRPr="005B732A">
        <w:rPr>
          <w:rFonts w:asciiTheme="minorHAnsi" w:hAnsiTheme="minorHAnsi" w:cstheme="minorHAnsi"/>
        </w:rPr>
        <w:t xml:space="preserve">We thank God for His true love, as He said in Jeremiah 29:11 from the Bible: 'For I know the plans I have for you,' declares the Lord, 'plans to prosper you and not to harm you, plans to give you hope and a future.' We also thank God for His presence in every single moment for those who love Him and those who are called according to His purpose </w:t>
      </w:r>
      <w:proofErr w:type="gramStart"/>
      <w:r w:rsidRPr="005B732A">
        <w:rPr>
          <w:rFonts w:asciiTheme="minorHAnsi" w:hAnsiTheme="minorHAnsi" w:cstheme="minorHAnsi"/>
        </w:rPr>
        <w:t>( Roma</w:t>
      </w:r>
      <w:r w:rsidR="00E71703" w:rsidRPr="005B732A">
        <w:rPr>
          <w:rFonts w:asciiTheme="minorHAnsi" w:hAnsiTheme="minorHAnsi" w:cstheme="minorHAnsi"/>
        </w:rPr>
        <w:t>ns</w:t>
      </w:r>
      <w:proofErr w:type="gramEnd"/>
      <w:r w:rsidRPr="005B732A">
        <w:rPr>
          <w:rFonts w:asciiTheme="minorHAnsi" w:hAnsiTheme="minorHAnsi" w:cstheme="minorHAnsi"/>
        </w:rPr>
        <w:t xml:space="preserve"> 8 : 28</w:t>
      </w:r>
      <w:r w:rsidR="00365A34" w:rsidRPr="005B732A">
        <w:rPr>
          <w:rFonts w:asciiTheme="minorHAnsi" w:hAnsiTheme="minorHAnsi" w:cstheme="minorHAnsi"/>
        </w:rPr>
        <w:t xml:space="preserve">). </w:t>
      </w:r>
      <w:r w:rsidR="00365A34" w:rsidRPr="005B732A">
        <w:rPr>
          <w:rFonts w:asciiTheme="minorHAnsi" w:hAnsiTheme="minorHAnsi" w:cstheme="minorHAnsi"/>
        </w:rPr>
        <w:t>Indeed, it is my insight that all the crises we face are a call for humanity to connect in love with God, each other, and all of His creations. Without love, life is shrouded in darkness, pessimism, fear, blame, and a loss of hope</w:t>
      </w:r>
    </w:p>
    <w:p w14:paraId="20C2F4AA" w14:textId="615C43CE" w:rsidR="00EC4C3D" w:rsidRPr="005B732A" w:rsidRDefault="00686E62" w:rsidP="005B732A">
      <w:pPr>
        <w:pStyle w:val="NormalWeb"/>
        <w:spacing w:line="276" w:lineRule="auto"/>
        <w:jc w:val="both"/>
        <w:rPr>
          <w:rFonts w:asciiTheme="minorHAnsi" w:hAnsiTheme="minorHAnsi" w:cstheme="minorHAnsi"/>
          <w:b/>
          <w:bCs/>
        </w:rPr>
      </w:pPr>
      <w:proofErr w:type="gramStart"/>
      <w:r w:rsidRPr="005B732A">
        <w:rPr>
          <w:rFonts w:asciiTheme="minorHAnsi" w:hAnsiTheme="minorHAnsi" w:cstheme="minorHAnsi"/>
          <w:b/>
          <w:bCs/>
        </w:rPr>
        <w:t>Goal :</w:t>
      </w:r>
      <w:proofErr w:type="gramEnd"/>
      <w:r w:rsidRPr="005B732A">
        <w:rPr>
          <w:rFonts w:asciiTheme="minorHAnsi" w:hAnsiTheme="minorHAnsi" w:cstheme="minorHAnsi"/>
          <w:b/>
          <w:bCs/>
        </w:rPr>
        <w:t xml:space="preserve"> </w:t>
      </w:r>
      <w:r w:rsidR="00EC4C3D" w:rsidRPr="005B732A">
        <w:rPr>
          <w:rFonts w:asciiTheme="minorHAnsi" w:hAnsiTheme="minorHAnsi" w:cstheme="minorHAnsi"/>
          <w:b/>
          <w:bCs/>
        </w:rPr>
        <w:t>Cry for the Earth</w:t>
      </w:r>
    </w:p>
    <w:p w14:paraId="403D0F7C" w14:textId="77777777" w:rsidR="00EC4C3D" w:rsidRPr="005B732A" w:rsidRDefault="00EC4C3D" w:rsidP="005B732A">
      <w:pPr>
        <w:widowControl w:val="0"/>
        <w:autoSpaceDE w:val="0"/>
        <w:autoSpaceDN w:val="0"/>
        <w:spacing w:before="78" w:after="0" w:line="249" w:lineRule="auto"/>
        <w:ind w:right="699"/>
        <w:jc w:val="both"/>
        <w:rPr>
          <w:rFonts w:eastAsia="TeXGyreTermes" w:cstheme="minorHAnsi"/>
          <w:sz w:val="24"/>
          <w:szCs w:val="24"/>
        </w:rPr>
      </w:pPr>
      <w:r w:rsidRPr="005B732A">
        <w:rPr>
          <w:rFonts w:eastAsia="TeXGyreTermes" w:cstheme="minorHAnsi"/>
          <w:color w:val="365B6D"/>
          <w:sz w:val="24"/>
          <w:szCs w:val="24"/>
        </w:rPr>
        <w:t>(Adoption of renewable energies and energy sufficiency measures, achieving carbon neutrality,</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protecting</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biodiversity,</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promoting</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sustainable</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agriculture.</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guaranteeing access to clean water for all)</w:t>
      </w:r>
    </w:p>
    <w:p w14:paraId="0187DCF2" w14:textId="77777777" w:rsidR="00EC4C3D" w:rsidRPr="005B732A" w:rsidRDefault="00EC4C3D" w:rsidP="005B732A">
      <w:pPr>
        <w:widowControl w:val="0"/>
        <w:autoSpaceDE w:val="0"/>
        <w:autoSpaceDN w:val="0"/>
        <w:spacing w:before="1" w:after="0" w:line="240" w:lineRule="auto"/>
        <w:jc w:val="both"/>
        <w:rPr>
          <w:rFonts w:eastAsia="TeXGyreTermes" w:cstheme="minorHAnsi"/>
          <w:sz w:val="24"/>
          <w:szCs w:val="24"/>
        </w:rPr>
      </w:pPr>
    </w:p>
    <w:p w14:paraId="5433DBAC" w14:textId="77777777" w:rsidR="00EC4C3D" w:rsidRPr="005B732A" w:rsidRDefault="00EC4C3D" w:rsidP="005B732A">
      <w:pPr>
        <w:widowControl w:val="0"/>
        <w:autoSpaceDE w:val="0"/>
        <w:autoSpaceDN w:val="0"/>
        <w:spacing w:after="0" w:line="240" w:lineRule="auto"/>
        <w:ind w:right="878"/>
        <w:jc w:val="both"/>
        <w:rPr>
          <w:rFonts w:eastAsia="TeXGyreTermes" w:cstheme="minorHAnsi"/>
          <w:sz w:val="24"/>
          <w:szCs w:val="24"/>
        </w:rPr>
      </w:pPr>
      <w:r w:rsidRPr="005B732A">
        <w:rPr>
          <w:rFonts w:eastAsia="TeXGyreTermes" w:cstheme="minorHAnsi"/>
          <w:b/>
          <w:color w:val="365B6D"/>
          <w:sz w:val="24"/>
          <w:szCs w:val="24"/>
        </w:rPr>
        <w:t>Objective</w:t>
      </w:r>
      <w:r w:rsidRPr="005B732A">
        <w:rPr>
          <w:rFonts w:eastAsia="TeXGyreTermes" w:cstheme="minorHAnsi"/>
          <w:color w:val="365B6D"/>
          <w:sz w:val="24"/>
          <w:szCs w:val="24"/>
        </w:rPr>
        <w: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Intentional</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commitment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educate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ourselves,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take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action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care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for the land we hold in trust.</w:t>
      </w:r>
    </w:p>
    <w:p w14:paraId="7EBA5B1D" w14:textId="77777777" w:rsidR="00EC4C3D" w:rsidRPr="005B732A" w:rsidRDefault="00EC4C3D" w:rsidP="005B732A">
      <w:pPr>
        <w:widowControl w:val="0"/>
        <w:autoSpaceDE w:val="0"/>
        <w:autoSpaceDN w:val="0"/>
        <w:spacing w:after="0" w:line="408" w:lineRule="exact"/>
        <w:jc w:val="both"/>
        <w:outlineLvl w:val="2"/>
        <w:rPr>
          <w:rFonts w:eastAsia="TeXGyreTermes" w:cstheme="minorHAnsi"/>
          <w:bCs/>
          <w:color w:val="365B6D"/>
          <w:spacing w:val="-2"/>
          <w:sz w:val="24"/>
          <w:szCs w:val="24"/>
        </w:rPr>
      </w:pPr>
      <w:r w:rsidRPr="005B732A">
        <w:rPr>
          <w:rFonts w:eastAsia="TeXGyreTermes" w:cstheme="minorHAnsi"/>
          <w:b/>
          <w:bCs/>
          <w:color w:val="365B6D"/>
          <w:spacing w:val="-2"/>
          <w:sz w:val="24"/>
          <w:szCs w:val="24"/>
        </w:rPr>
        <w:t>Initiatives</w:t>
      </w:r>
      <w:r w:rsidRPr="005B732A">
        <w:rPr>
          <w:rFonts w:eastAsia="TeXGyreTermes" w:cstheme="minorHAnsi"/>
          <w:bCs/>
          <w:color w:val="365B6D"/>
          <w:spacing w:val="-2"/>
          <w:sz w:val="24"/>
          <w:szCs w:val="24"/>
        </w:rPr>
        <w:t>:</w:t>
      </w:r>
    </w:p>
    <w:p w14:paraId="60979515" w14:textId="77777777" w:rsidR="00355991" w:rsidRPr="005B732A" w:rsidRDefault="00355991" w:rsidP="005B732A">
      <w:pPr>
        <w:widowControl w:val="0"/>
        <w:autoSpaceDE w:val="0"/>
        <w:autoSpaceDN w:val="0"/>
        <w:spacing w:after="0" w:line="408" w:lineRule="exact"/>
        <w:ind w:left="913"/>
        <w:jc w:val="both"/>
        <w:outlineLvl w:val="2"/>
        <w:rPr>
          <w:rFonts w:eastAsia="TeXGyreTermes" w:cstheme="minorHAnsi"/>
          <w:bCs/>
          <w:sz w:val="24"/>
          <w:szCs w:val="24"/>
        </w:rPr>
      </w:pPr>
    </w:p>
    <w:p w14:paraId="3C48DC32" w14:textId="33758A7B" w:rsidR="00355991" w:rsidRPr="005B732A" w:rsidRDefault="00355991" w:rsidP="005B732A">
      <w:pPr>
        <w:pStyle w:val="ListParagraph"/>
        <w:widowControl w:val="0"/>
        <w:numPr>
          <w:ilvl w:val="0"/>
          <w:numId w:val="8"/>
        </w:numPr>
        <w:autoSpaceDE w:val="0"/>
        <w:autoSpaceDN w:val="0"/>
        <w:spacing w:after="0" w:line="408" w:lineRule="exact"/>
        <w:ind w:left="720"/>
        <w:jc w:val="both"/>
        <w:outlineLvl w:val="2"/>
        <w:rPr>
          <w:rFonts w:eastAsia="TeXGyreTermes" w:cstheme="minorHAnsi"/>
          <w:bCs/>
          <w:sz w:val="24"/>
          <w:szCs w:val="24"/>
        </w:rPr>
      </w:pPr>
      <w:r w:rsidRPr="005B732A">
        <w:rPr>
          <w:rFonts w:eastAsia="TeXGyreTermes" w:cstheme="minorHAnsi"/>
          <w:bCs/>
          <w:sz w:val="24"/>
          <w:szCs w:val="24"/>
        </w:rPr>
        <w:t xml:space="preserve">Manage family waste, </w:t>
      </w:r>
    </w:p>
    <w:p w14:paraId="123853FF" w14:textId="77777777" w:rsidR="00F00CC4" w:rsidRPr="005B732A" w:rsidRDefault="00F00CC4" w:rsidP="005B732A">
      <w:pPr>
        <w:pStyle w:val="ListParagraph"/>
        <w:widowControl w:val="0"/>
        <w:numPr>
          <w:ilvl w:val="0"/>
          <w:numId w:val="8"/>
        </w:numPr>
        <w:autoSpaceDE w:val="0"/>
        <w:autoSpaceDN w:val="0"/>
        <w:spacing w:after="0" w:line="408" w:lineRule="exact"/>
        <w:ind w:left="720"/>
        <w:jc w:val="both"/>
        <w:outlineLvl w:val="2"/>
        <w:rPr>
          <w:rFonts w:eastAsia="TeXGyreTermes" w:cstheme="minorHAnsi"/>
          <w:bCs/>
          <w:sz w:val="24"/>
          <w:szCs w:val="24"/>
        </w:rPr>
      </w:pPr>
      <w:r w:rsidRPr="005B732A">
        <w:rPr>
          <w:rFonts w:eastAsia="TeXGyreTermes" w:cstheme="minorHAnsi"/>
          <w:bCs/>
          <w:sz w:val="24"/>
          <w:szCs w:val="24"/>
        </w:rPr>
        <w:lastRenderedPageBreak/>
        <w:t>Encourage people to home/group-</w:t>
      </w:r>
      <w:proofErr w:type="gramStart"/>
      <w:r w:rsidRPr="005B732A">
        <w:rPr>
          <w:rFonts w:eastAsia="TeXGyreTermes" w:cstheme="minorHAnsi"/>
          <w:bCs/>
          <w:sz w:val="24"/>
          <w:szCs w:val="24"/>
        </w:rPr>
        <w:t>based  Eco</w:t>
      </w:r>
      <w:proofErr w:type="gramEnd"/>
      <w:r w:rsidRPr="005B732A">
        <w:rPr>
          <w:rFonts w:eastAsia="TeXGyreTermes" w:cstheme="minorHAnsi"/>
          <w:bCs/>
          <w:sz w:val="24"/>
          <w:szCs w:val="24"/>
        </w:rPr>
        <w:t xml:space="preserve"> Enzyme production</w:t>
      </w:r>
    </w:p>
    <w:p w14:paraId="44D0CD35" w14:textId="77777777" w:rsidR="00F00CC4" w:rsidRPr="005B732A" w:rsidRDefault="00EC4C3D" w:rsidP="005B732A">
      <w:pPr>
        <w:pStyle w:val="ListParagraph"/>
        <w:widowControl w:val="0"/>
        <w:numPr>
          <w:ilvl w:val="0"/>
          <w:numId w:val="8"/>
        </w:numPr>
        <w:autoSpaceDE w:val="0"/>
        <w:autoSpaceDN w:val="0"/>
        <w:spacing w:after="0" w:line="408" w:lineRule="exact"/>
        <w:ind w:left="720"/>
        <w:jc w:val="both"/>
        <w:outlineLvl w:val="2"/>
        <w:rPr>
          <w:rFonts w:eastAsia="TeXGyreTermes" w:cstheme="minorHAnsi"/>
          <w:bCs/>
          <w:sz w:val="24"/>
          <w:szCs w:val="24"/>
        </w:rPr>
      </w:pPr>
      <w:r w:rsidRPr="005B732A">
        <w:rPr>
          <w:rFonts w:eastAsia="TeXGyreTermes" w:cstheme="minorHAnsi"/>
          <w:color w:val="365B6D"/>
          <w:sz w:val="24"/>
          <w:szCs w:val="24"/>
        </w:rPr>
        <w:t xml:space="preserve">Provide education/information </w:t>
      </w:r>
      <w:r w:rsidR="00F00CC4" w:rsidRPr="005B732A">
        <w:rPr>
          <w:rFonts w:eastAsia="TeXGyreTermes" w:cstheme="minorHAnsi"/>
          <w:color w:val="365B6D"/>
          <w:sz w:val="24"/>
          <w:szCs w:val="24"/>
        </w:rPr>
        <w:t>for all level in the society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care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earth</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particularly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(but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not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limited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land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entrusted to our care (e.g. why it’s crucial for the health of the planet; how to create, maintain and protect green space; recognize the legacy of our land including that of</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prior</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indigenous</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inhabitants</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how</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it</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was</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used</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in</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past.</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-bioregional</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bingo and watershed eucharist.</w:t>
      </w:r>
    </w:p>
    <w:p w14:paraId="5EC948BF" w14:textId="313247EE" w:rsidR="00CB062C" w:rsidRPr="005B732A" w:rsidRDefault="00EC4C3D" w:rsidP="005B732A">
      <w:pPr>
        <w:pStyle w:val="ListParagraph"/>
        <w:widowControl w:val="0"/>
        <w:numPr>
          <w:ilvl w:val="0"/>
          <w:numId w:val="8"/>
        </w:numPr>
        <w:autoSpaceDE w:val="0"/>
        <w:autoSpaceDN w:val="0"/>
        <w:spacing w:after="0" w:line="408" w:lineRule="exact"/>
        <w:ind w:left="720"/>
        <w:jc w:val="both"/>
        <w:outlineLvl w:val="2"/>
        <w:rPr>
          <w:rFonts w:eastAsia="TeXGyreTermes" w:cstheme="minorHAnsi"/>
          <w:bCs/>
          <w:sz w:val="24"/>
          <w:szCs w:val="24"/>
        </w:rPr>
      </w:pPr>
      <w:r w:rsidRPr="005B732A">
        <w:rPr>
          <w:rFonts w:eastAsia="TeXGyreTermes" w:cstheme="minorHAnsi"/>
          <w:color w:val="365B6D"/>
          <w:sz w:val="24"/>
          <w:szCs w:val="24"/>
        </w:rPr>
        <w:t>Support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collaborate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with</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local</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governments,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other</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groups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engaged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in green and/or climate crisis planning and with continued monitoring of the Mirabeau project</w:t>
      </w:r>
    </w:p>
    <w:p w14:paraId="6512E737" w14:textId="77777777" w:rsidR="005B732A" w:rsidRPr="005B732A" w:rsidRDefault="005B732A" w:rsidP="005B732A">
      <w:pPr>
        <w:pStyle w:val="ListParagraph"/>
        <w:widowControl w:val="0"/>
        <w:autoSpaceDE w:val="0"/>
        <w:autoSpaceDN w:val="0"/>
        <w:spacing w:after="0" w:line="408" w:lineRule="exact"/>
        <w:jc w:val="both"/>
        <w:outlineLvl w:val="2"/>
        <w:rPr>
          <w:rFonts w:eastAsia="TeXGyreTermes" w:cstheme="minorHAnsi"/>
          <w:bCs/>
          <w:sz w:val="24"/>
          <w:szCs w:val="24"/>
        </w:rPr>
      </w:pPr>
    </w:p>
    <w:p w14:paraId="6ED81228" w14:textId="17AF83FF" w:rsidR="00EC4C3D" w:rsidRPr="005B732A" w:rsidRDefault="00686E62" w:rsidP="005B732A">
      <w:pPr>
        <w:widowControl w:val="0"/>
        <w:autoSpaceDE w:val="0"/>
        <w:autoSpaceDN w:val="0"/>
        <w:spacing w:before="78" w:after="0" w:line="249" w:lineRule="auto"/>
        <w:ind w:left="703" w:right="699"/>
        <w:jc w:val="both"/>
        <w:rPr>
          <w:rFonts w:eastAsia="TeXGyreTermes" w:cstheme="minorHAnsi"/>
          <w:b/>
          <w:bCs/>
          <w:color w:val="365B6D"/>
          <w:sz w:val="24"/>
          <w:szCs w:val="24"/>
        </w:rPr>
      </w:pPr>
      <w:proofErr w:type="gramStart"/>
      <w:r w:rsidRPr="005B732A">
        <w:rPr>
          <w:rFonts w:eastAsia="TeXGyreTermes" w:cstheme="minorHAnsi"/>
          <w:b/>
          <w:bCs/>
          <w:color w:val="365B6D"/>
          <w:sz w:val="24"/>
          <w:szCs w:val="24"/>
        </w:rPr>
        <w:t>Goal :</w:t>
      </w:r>
      <w:proofErr w:type="gramEnd"/>
      <w:r w:rsidRPr="005B732A">
        <w:rPr>
          <w:rFonts w:eastAsia="TeXGyreTermes" w:cstheme="minorHAnsi"/>
          <w:b/>
          <w:bCs/>
          <w:color w:val="365B6D"/>
          <w:sz w:val="24"/>
          <w:szCs w:val="24"/>
        </w:rPr>
        <w:t xml:space="preserve"> </w:t>
      </w:r>
      <w:r w:rsidR="00EC4C3D" w:rsidRPr="005B732A">
        <w:rPr>
          <w:rFonts w:eastAsia="TeXGyreTermes" w:cstheme="minorHAnsi"/>
          <w:b/>
          <w:bCs/>
          <w:color w:val="365B6D"/>
          <w:sz w:val="24"/>
          <w:szCs w:val="24"/>
        </w:rPr>
        <w:t>Cry of The Poor</w:t>
      </w:r>
    </w:p>
    <w:p w14:paraId="6B013BE6" w14:textId="77777777" w:rsidR="00686E62" w:rsidRPr="005B732A" w:rsidRDefault="00686E62" w:rsidP="005B732A">
      <w:pPr>
        <w:widowControl w:val="0"/>
        <w:autoSpaceDE w:val="0"/>
        <w:autoSpaceDN w:val="0"/>
        <w:spacing w:before="78" w:after="0" w:line="249" w:lineRule="auto"/>
        <w:ind w:left="703" w:right="699"/>
        <w:jc w:val="both"/>
        <w:rPr>
          <w:rFonts w:eastAsia="TeXGyreTermes" w:cstheme="minorHAnsi"/>
          <w:b/>
          <w:bCs/>
          <w:color w:val="365B6D"/>
          <w:sz w:val="24"/>
          <w:szCs w:val="24"/>
        </w:rPr>
      </w:pPr>
    </w:p>
    <w:p w14:paraId="41A2D817" w14:textId="32CF7702" w:rsidR="00EC4C3D" w:rsidRPr="005B732A" w:rsidRDefault="00EC4C3D" w:rsidP="005B732A">
      <w:pPr>
        <w:widowControl w:val="0"/>
        <w:autoSpaceDE w:val="0"/>
        <w:autoSpaceDN w:val="0"/>
        <w:spacing w:before="78" w:after="0" w:line="249" w:lineRule="auto"/>
        <w:ind w:left="703" w:right="699"/>
        <w:jc w:val="both"/>
        <w:rPr>
          <w:rFonts w:eastAsia="TeXGyreTermes" w:cstheme="minorHAnsi"/>
          <w:sz w:val="24"/>
          <w:szCs w:val="24"/>
        </w:rPr>
      </w:pPr>
      <w:r w:rsidRPr="005B732A">
        <w:rPr>
          <w:rFonts w:eastAsia="TeXGyreTermes" w:cstheme="minorHAnsi"/>
          <w:color w:val="365B6D"/>
          <w:sz w:val="24"/>
          <w:szCs w:val="24"/>
        </w:rPr>
        <w:t>(Promote solidarity, with special attention given to vulnerable groups such as indigenous</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communities,</w:t>
      </w:r>
      <w:r w:rsidRPr="005B732A">
        <w:rPr>
          <w:rFonts w:eastAsia="TeXGyreTermes" w:cstheme="minorHAnsi"/>
          <w:color w:val="365B6D"/>
          <w:spacing w:val="-5"/>
          <w:sz w:val="24"/>
          <w:szCs w:val="24"/>
        </w:rPr>
        <w:t xml:space="preserve"> </w:t>
      </w:r>
      <w:r w:rsidRPr="005B732A">
        <w:rPr>
          <w:rFonts w:eastAsia="TeXGyreTermes" w:cstheme="minorHAnsi"/>
          <w:strike/>
          <w:color w:val="365B6D"/>
          <w:sz w:val="24"/>
          <w:szCs w:val="24"/>
        </w:rPr>
        <w:t>refugees,</w:t>
      </w:r>
      <w:r w:rsidRPr="005B732A">
        <w:rPr>
          <w:rFonts w:eastAsia="TeXGyreTermes" w:cstheme="minorHAnsi"/>
          <w:strike/>
          <w:color w:val="365B6D"/>
          <w:spacing w:val="-5"/>
          <w:sz w:val="24"/>
          <w:szCs w:val="24"/>
        </w:rPr>
        <w:t xml:space="preserve"> </w:t>
      </w:r>
      <w:r w:rsidRPr="005B732A">
        <w:rPr>
          <w:rFonts w:eastAsia="TeXGyreTermes" w:cstheme="minorHAnsi"/>
          <w:strike/>
          <w:color w:val="365B6D"/>
          <w:sz w:val="24"/>
          <w:szCs w:val="24"/>
        </w:rPr>
        <w:t>migrants,</w:t>
      </w:r>
      <w:r w:rsidRPr="005B732A">
        <w:rPr>
          <w:rFonts w:eastAsia="TeXGyreTermes" w:cstheme="minorHAnsi"/>
          <w:strike/>
          <w:color w:val="365B6D"/>
          <w:spacing w:val="-5"/>
          <w:sz w:val="24"/>
          <w:szCs w:val="24"/>
        </w:rPr>
        <w:t xml:space="preserve"> </w:t>
      </w:r>
      <w:r w:rsidRPr="005B732A">
        <w:rPr>
          <w:rFonts w:eastAsia="TeXGyreTermes" w:cstheme="minorHAnsi"/>
          <w:strike/>
          <w:color w:val="365B6D"/>
          <w:sz w:val="24"/>
          <w:szCs w:val="24"/>
        </w:rPr>
        <w:t>and</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children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at</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risk;</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analysis</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and improvement of social systems, and social service programs.)</w:t>
      </w:r>
    </w:p>
    <w:p w14:paraId="7E82A1D1" w14:textId="77777777" w:rsidR="005B732A" w:rsidRPr="005B732A" w:rsidRDefault="005B732A" w:rsidP="005B732A">
      <w:pPr>
        <w:widowControl w:val="0"/>
        <w:autoSpaceDE w:val="0"/>
        <w:autoSpaceDN w:val="0"/>
        <w:spacing w:after="0" w:line="240" w:lineRule="auto"/>
        <w:jc w:val="both"/>
        <w:rPr>
          <w:rFonts w:eastAsia="TeXGyreTermes" w:cstheme="minorHAnsi"/>
          <w:sz w:val="24"/>
          <w:szCs w:val="24"/>
        </w:rPr>
      </w:pPr>
    </w:p>
    <w:p w14:paraId="1F48C7B8" w14:textId="77777777" w:rsidR="00EC4C3D" w:rsidRPr="005B732A" w:rsidRDefault="00EC4C3D" w:rsidP="005B732A">
      <w:pPr>
        <w:widowControl w:val="0"/>
        <w:autoSpaceDE w:val="0"/>
        <w:autoSpaceDN w:val="0"/>
        <w:spacing w:after="0" w:line="240" w:lineRule="auto"/>
        <w:ind w:left="703"/>
        <w:jc w:val="both"/>
        <w:rPr>
          <w:rFonts w:eastAsia="TeXGyreTermes" w:cstheme="minorHAnsi"/>
          <w:sz w:val="24"/>
          <w:szCs w:val="24"/>
        </w:rPr>
      </w:pPr>
      <w:r w:rsidRPr="005B732A">
        <w:rPr>
          <w:rFonts w:eastAsia="TeXGyreTermes" w:cstheme="minorHAnsi"/>
          <w:b/>
          <w:color w:val="365B6D"/>
          <w:sz w:val="24"/>
          <w:szCs w:val="24"/>
        </w:rPr>
        <w:t>Objective</w:t>
      </w:r>
      <w:r w:rsidRPr="005B732A">
        <w:rPr>
          <w:rFonts w:eastAsia="TeXGyreTermes" w:cstheme="minorHAnsi"/>
          <w:color w:val="365B6D"/>
          <w:sz w:val="24"/>
          <w:szCs w:val="24"/>
        </w:rPr>
        <w:t>:</w:t>
      </w:r>
      <w:r w:rsidRPr="005B732A">
        <w:rPr>
          <w:rFonts w:eastAsia="TeXGyreTermes" w:cstheme="minorHAnsi"/>
          <w:color w:val="365B6D"/>
          <w:spacing w:val="-7"/>
          <w:sz w:val="24"/>
          <w:szCs w:val="24"/>
        </w:rPr>
        <w:t xml:space="preserve"> </w:t>
      </w:r>
      <w:r w:rsidRPr="005B732A">
        <w:rPr>
          <w:rFonts w:eastAsia="TeXGyreTermes" w:cstheme="minorHAnsi"/>
          <w:color w:val="365B6D"/>
          <w:sz w:val="24"/>
          <w:szCs w:val="24"/>
        </w:rPr>
        <w:t>Create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plan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engage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in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focused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planning</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process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re.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Cry</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4"/>
          <w:sz w:val="24"/>
          <w:szCs w:val="24"/>
        </w:rPr>
        <w:t xml:space="preserve"> </w:t>
      </w:r>
      <w:r w:rsidRPr="005B732A">
        <w:rPr>
          <w:rFonts w:eastAsia="TeXGyreTermes" w:cstheme="minorHAnsi"/>
          <w:color w:val="365B6D"/>
          <w:spacing w:val="-2"/>
          <w:sz w:val="24"/>
          <w:szCs w:val="24"/>
        </w:rPr>
        <w:t>Poor.</w:t>
      </w:r>
    </w:p>
    <w:p w14:paraId="46229DC2" w14:textId="77777777" w:rsidR="00EC4C3D" w:rsidRPr="005B732A" w:rsidRDefault="00EC4C3D" w:rsidP="005B732A">
      <w:pPr>
        <w:widowControl w:val="0"/>
        <w:autoSpaceDE w:val="0"/>
        <w:autoSpaceDN w:val="0"/>
        <w:spacing w:before="371" w:after="0" w:line="408" w:lineRule="exact"/>
        <w:ind w:left="913"/>
        <w:jc w:val="both"/>
        <w:outlineLvl w:val="2"/>
        <w:rPr>
          <w:rFonts w:eastAsia="TeXGyreTermes" w:cstheme="minorHAnsi"/>
          <w:bCs/>
          <w:color w:val="365B6D"/>
          <w:spacing w:val="-2"/>
          <w:sz w:val="24"/>
          <w:szCs w:val="24"/>
        </w:rPr>
      </w:pPr>
      <w:r w:rsidRPr="005B732A">
        <w:rPr>
          <w:rFonts w:eastAsia="TeXGyreTermes" w:cstheme="minorHAnsi"/>
          <w:b/>
          <w:bCs/>
          <w:color w:val="365B6D"/>
          <w:spacing w:val="-2"/>
          <w:sz w:val="24"/>
          <w:szCs w:val="24"/>
        </w:rPr>
        <w:t>Initiatives</w:t>
      </w:r>
      <w:r w:rsidRPr="005B732A">
        <w:rPr>
          <w:rFonts w:eastAsia="TeXGyreTermes" w:cstheme="minorHAnsi"/>
          <w:bCs/>
          <w:color w:val="365B6D"/>
          <w:spacing w:val="-2"/>
          <w:sz w:val="24"/>
          <w:szCs w:val="24"/>
        </w:rPr>
        <w:t>:</w:t>
      </w:r>
    </w:p>
    <w:p w14:paraId="1ECBD564" w14:textId="3BF153F6" w:rsidR="00101383" w:rsidRPr="005B732A" w:rsidRDefault="00101383" w:rsidP="005B732A">
      <w:pPr>
        <w:widowControl w:val="0"/>
        <w:autoSpaceDE w:val="0"/>
        <w:autoSpaceDN w:val="0"/>
        <w:spacing w:before="371" w:after="0" w:line="408" w:lineRule="exact"/>
        <w:ind w:left="913"/>
        <w:jc w:val="both"/>
        <w:outlineLvl w:val="2"/>
        <w:rPr>
          <w:rFonts w:eastAsia="TeXGyreTermes" w:cstheme="minorHAnsi"/>
          <w:sz w:val="24"/>
          <w:szCs w:val="24"/>
        </w:rPr>
      </w:pPr>
      <w:r w:rsidRPr="005B732A">
        <w:rPr>
          <w:rFonts w:eastAsia="TeXGyreTermes" w:cstheme="minorHAnsi"/>
          <w:color w:val="365B6D"/>
          <w:spacing w:val="-2"/>
          <w:sz w:val="24"/>
          <w:szCs w:val="24"/>
        </w:rPr>
        <w:t xml:space="preserve">Create and operate </w:t>
      </w:r>
      <w:r w:rsidR="002F7CA2" w:rsidRPr="005B732A">
        <w:rPr>
          <w:rFonts w:eastAsia="TeXGyreTermes" w:cstheme="minorHAnsi"/>
          <w:color w:val="365B6D"/>
          <w:spacing w:val="-2"/>
          <w:sz w:val="24"/>
          <w:szCs w:val="24"/>
        </w:rPr>
        <w:t xml:space="preserve">a local-based product </w:t>
      </w:r>
      <w:r w:rsidRPr="005B732A">
        <w:rPr>
          <w:rFonts w:eastAsia="TeXGyreTermes" w:cstheme="minorHAnsi"/>
          <w:color w:val="365B6D"/>
          <w:spacing w:val="-2"/>
          <w:sz w:val="24"/>
          <w:szCs w:val="24"/>
        </w:rPr>
        <w:t xml:space="preserve">SME to support operational finance at SMK ANCOP </w:t>
      </w:r>
      <w:proofErr w:type="spellStart"/>
      <w:r w:rsidRPr="005B732A">
        <w:rPr>
          <w:rFonts w:eastAsia="TeXGyreTermes" w:cstheme="minorHAnsi"/>
          <w:color w:val="365B6D"/>
          <w:spacing w:val="-2"/>
          <w:sz w:val="24"/>
          <w:szCs w:val="24"/>
        </w:rPr>
        <w:t>Larantuka</w:t>
      </w:r>
      <w:proofErr w:type="spellEnd"/>
      <w:r w:rsidRPr="005B732A">
        <w:rPr>
          <w:rFonts w:eastAsia="TeXGyreTermes" w:cstheme="minorHAnsi"/>
          <w:color w:val="365B6D"/>
          <w:spacing w:val="-2"/>
          <w:sz w:val="24"/>
          <w:szCs w:val="24"/>
        </w:rPr>
        <w:t>, in East Flores of East Nusa</w:t>
      </w:r>
      <w:r w:rsidR="002F7CA2" w:rsidRPr="005B732A">
        <w:rPr>
          <w:rFonts w:eastAsia="TeXGyreTermes" w:cstheme="minorHAnsi"/>
          <w:color w:val="365B6D"/>
          <w:spacing w:val="-2"/>
          <w:sz w:val="24"/>
          <w:szCs w:val="24"/>
        </w:rPr>
        <w:t xml:space="preserve"> T</w:t>
      </w:r>
      <w:r w:rsidRPr="005B732A">
        <w:rPr>
          <w:rFonts w:eastAsia="TeXGyreTermes" w:cstheme="minorHAnsi"/>
          <w:color w:val="365B6D"/>
          <w:spacing w:val="-2"/>
          <w:sz w:val="24"/>
          <w:szCs w:val="24"/>
        </w:rPr>
        <w:t>enggara</w:t>
      </w:r>
    </w:p>
    <w:p w14:paraId="43B6EDC6" w14:textId="18664871" w:rsidR="00EC4C3D" w:rsidRPr="005B732A" w:rsidRDefault="002F7CA2" w:rsidP="005B732A">
      <w:pPr>
        <w:widowControl w:val="0"/>
        <w:autoSpaceDE w:val="0"/>
        <w:autoSpaceDN w:val="0"/>
        <w:spacing w:after="0" w:line="249" w:lineRule="auto"/>
        <w:ind w:left="1179" w:right="699" w:hanging="296"/>
        <w:jc w:val="both"/>
        <w:rPr>
          <w:rFonts w:eastAsia="TeXGyreTermes" w:cstheme="minorHAnsi"/>
          <w:sz w:val="24"/>
          <w:szCs w:val="24"/>
        </w:rPr>
      </w:pPr>
      <w:r w:rsidRPr="005B732A">
        <w:rPr>
          <w:rFonts w:eastAsia="TeXGyreTermes" w:cstheme="minorHAnsi"/>
          <w:noProof/>
          <w:position w:val="5"/>
          <w:sz w:val="24"/>
          <w:szCs w:val="24"/>
        </w:rPr>
        <w:t>Supporting fundrising for operational finaced for ANCOP School at Tanjung Selor North Kalimantan</w:t>
      </w:r>
    </w:p>
    <w:p w14:paraId="415B12EF" w14:textId="77777777" w:rsidR="00C50295" w:rsidRPr="005B732A" w:rsidRDefault="00C50295" w:rsidP="005B732A">
      <w:pPr>
        <w:jc w:val="both"/>
        <w:rPr>
          <w:rFonts w:cstheme="minorHAnsi"/>
          <w:b/>
          <w:bCs/>
          <w:sz w:val="24"/>
          <w:szCs w:val="24"/>
        </w:rPr>
      </w:pPr>
    </w:p>
    <w:p w14:paraId="5263130F" w14:textId="26F5C6C8" w:rsidR="00EC4C3D" w:rsidRPr="005B732A" w:rsidRDefault="00C50295" w:rsidP="005B732A">
      <w:pPr>
        <w:jc w:val="both"/>
        <w:rPr>
          <w:rFonts w:cstheme="minorHAnsi"/>
          <w:b/>
          <w:bCs/>
          <w:sz w:val="24"/>
          <w:szCs w:val="24"/>
        </w:rPr>
      </w:pPr>
      <w:proofErr w:type="gramStart"/>
      <w:r w:rsidRPr="005B732A">
        <w:rPr>
          <w:rFonts w:cstheme="minorHAnsi"/>
          <w:b/>
          <w:bCs/>
          <w:sz w:val="24"/>
          <w:szCs w:val="24"/>
        </w:rPr>
        <w:t>Goal :</w:t>
      </w:r>
      <w:proofErr w:type="gramEnd"/>
      <w:r w:rsidRPr="005B732A">
        <w:rPr>
          <w:rFonts w:cstheme="minorHAnsi"/>
          <w:b/>
          <w:bCs/>
          <w:sz w:val="24"/>
          <w:szCs w:val="24"/>
        </w:rPr>
        <w:t xml:space="preserve"> Adoption a Simple Live Style</w:t>
      </w:r>
    </w:p>
    <w:p w14:paraId="5BBA63AB" w14:textId="77777777" w:rsidR="00C50295" w:rsidRPr="005B732A" w:rsidRDefault="00C50295" w:rsidP="005B732A">
      <w:pPr>
        <w:widowControl w:val="0"/>
        <w:autoSpaceDE w:val="0"/>
        <w:autoSpaceDN w:val="0"/>
        <w:spacing w:before="78" w:after="0" w:line="249" w:lineRule="auto"/>
        <w:ind w:left="703" w:right="878"/>
        <w:jc w:val="both"/>
        <w:rPr>
          <w:rFonts w:eastAsia="TeXGyreTermes" w:cstheme="minorHAnsi"/>
          <w:sz w:val="24"/>
          <w:szCs w:val="24"/>
        </w:rPr>
      </w:pPr>
      <w:r w:rsidRPr="005B732A">
        <w:rPr>
          <w:rFonts w:eastAsia="TeXGyreTermes" w:cstheme="minorHAnsi"/>
          <w:color w:val="365B6D"/>
          <w:sz w:val="24"/>
          <w:szCs w:val="24"/>
        </w:rPr>
        <w:t>(Reducing</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waste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recycling,</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adopting</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sustainable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dietary</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habits,</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greater</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use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of public transport, active mobility, and avoiding single use items such as plastics.)</w:t>
      </w:r>
    </w:p>
    <w:p w14:paraId="188E6DF7" w14:textId="77777777" w:rsidR="00C50295" w:rsidRPr="005B732A" w:rsidRDefault="00C50295" w:rsidP="005B732A">
      <w:pPr>
        <w:widowControl w:val="0"/>
        <w:autoSpaceDE w:val="0"/>
        <w:autoSpaceDN w:val="0"/>
        <w:spacing w:after="0" w:line="240" w:lineRule="auto"/>
        <w:jc w:val="both"/>
        <w:rPr>
          <w:rFonts w:eastAsia="TeXGyreTermes" w:cstheme="minorHAnsi"/>
          <w:sz w:val="24"/>
          <w:szCs w:val="24"/>
        </w:rPr>
      </w:pPr>
    </w:p>
    <w:p w14:paraId="2B1D6437" w14:textId="77777777" w:rsidR="00C50295" w:rsidRPr="005B732A" w:rsidRDefault="00C50295" w:rsidP="005B732A">
      <w:pPr>
        <w:widowControl w:val="0"/>
        <w:autoSpaceDE w:val="0"/>
        <w:autoSpaceDN w:val="0"/>
        <w:spacing w:after="0" w:line="240" w:lineRule="auto"/>
        <w:ind w:left="703" w:right="699"/>
        <w:jc w:val="both"/>
        <w:rPr>
          <w:rFonts w:eastAsia="TeXGyreTermes" w:cstheme="minorHAnsi"/>
          <w:sz w:val="24"/>
          <w:szCs w:val="24"/>
        </w:rPr>
      </w:pPr>
      <w:r w:rsidRPr="005B732A">
        <w:rPr>
          <w:rFonts w:eastAsia="TeXGyreTermes" w:cstheme="minorHAnsi"/>
          <w:b/>
          <w:color w:val="365B6D"/>
          <w:sz w:val="24"/>
          <w:szCs w:val="24"/>
        </w:rPr>
        <w:t>Objective</w:t>
      </w:r>
      <w:r w:rsidRPr="005B732A">
        <w:rPr>
          <w:rFonts w:eastAsia="TeXGyreTermes" w:cstheme="minorHAnsi"/>
          <w:color w:val="365B6D"/>
          <w:sz w:val="24"/>
          <w:szCs w:val="24"/>
        </w:rPr>
        <w:t>:</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Reduce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carbon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emissions</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consumption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through</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reduction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carbon and waste.</w:t>
      </w:r>
    </w:p>
    <w:p w14:paraId="14DD5AAD" w14:textId="77777777" w:rsidR="00BD0545" w:rsidRPr="005B732A" w:rsidRDefault="00BD0545" w:rsidP="005B732A">
      <w:pPr>
        <w:widowControl w:val="0"/>
        <w:autoSpaceDE w:val="0"/>
        <w:autoSpaceDN w:val="0"/>
        <w:spacing w:after="0" w:line="408" w:lineRule="exact"/>
        <w:ind w:left="913"/>
        <w:jc w:val="both"/>
        <w:outlineLvl w:val="2"/>
        <w:rPr>
          <w:rFonts w:eastAsia="TeXGyreTermes" w:cstheme="minorHAnsi"/>
          <w:b/>
          <w:bCs/>
          <w:color w:val="365B6D"/>
          <w:spacing w:val="-2"/>
          <w:sz w:val="24"/>
          <w:szCs w:val="24"/>
        </w:rPr>
      </w:pPr>
    </w:p>
    <w:p w14:paraId="380B184C" w14:textId="5DB21BB2" w:rsidR="00C50295" w:rsidRPr="005B732A" w:rsidRDefault="00C50295" w:rsidP="005B732A">
      <w:pPr>
        <w:widowControl w:val="0"/>
        <w:autoSpaceDE w:val="0"/>
        <w:autoSpaceDN w:val="0"/>
        <w:spacing w:after="0" w:line="408" w:lineRule="exact"/>
        <w:ind w:left="913"/>
        <w:jc w:val="both"/>
        <w:outlineLvl w:val="2"/>
        <w:rPr>
          <w:rFonts w:eastAsia="TeXGyreTermes" w:cstheme="minorHAnsi"/>
          <w:bCs/>
          <w:sz w:val="24"/>
          <w:szCs w:val="24"/>
        </w:rPr>
      </w:pPr>
      <w:r w:rsidRPr="005B732A">
        <w:rPr>
          <w:rFonts w:eastAsia="TeXGyreTermes" w:cstheme="minorHAnsi"/>
          <w:b/>
          <w:bCs/>
          <w:color w:val="365B6D"/>
          <w:spacing w:val="-2"/>
          <w:sz w:val="24"/>
          <w:szCs w:val="24"/>
        </w:rPr>
        <w:t>Initiatives</w:t>
      </w:r>
      <w:r w:rsidRPr="005B732A">
        <w:rPr>
          <w:rFonts w:eastAsia="TeXGyreTermes" w:cstheme="minorHAnsi"/>
          <w:bCs/>
          <w:color w:val="365B6D"/>
          <w:spacing w:val="-2"/>
          <w:sz w:val="24"/>
          <w:szCs w:val="24"/>
        </w:rPr>
        <w:t>:</w:t>
      </w:r>
    </w:p>
    <w:p w14:paraId="1CAFDAC7" w14:textId="4FB847CE" w:rsidR="00C50295" w:rsidRPr="005B732A" w:rsidRDefault="00C50295" w:rsidP="005B732A">
      <w:pPr>
        <w:widowControl w:val="0"/>
        <w:autoSpaceDE w:val="0"/>
        <w:autoSpaceDN w:val="0"/>
        <w:spacing w:after="0" w:line="249" w:lineRule="auto"/>
        <w:ind w:left="1179" w:hanging="296"/>
        <w:jc w:val="both"/>
        <w:rPr>
          <w:rFonts w:eastAsia="TeXGyreTermes" w:cstheme="minorHAnsi"/>
          <w:sz w:val="24"/>
          <w:szCs w:val="24"/>
        </w:rPr>
      </w:pPr>
      <w:r w:rsidRPr="005B732A">
        <w:rPr>
          <w:rFonts w:eastAsia="TeXGyreTermes" w:cstheme="minorHAnsi"/>
          <w:noProof/>
          <w:position w:val="4"/>
          <w:sz w:val="24"/>
          <w:szCs w:val="24"/>
        </w:rPr>
        <w:drawing>
          <wp:inline distT="0" distB="0" distL="0" distR="0" wp14:anchorId="6C7EA79A" wp14:editId="51F0A705">
            <wp:extent cx="66675" cy="6667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80"/>
          <w:w w:val="150"/>
          <w:sz w:val="24"/>
          <w:szCs w:val="24"/>
        </w:rPr>
        <w:t xml:space="preserve"> </w:t>
      </w:r>
      <w:r w:rsidR="00177097" w:rsidRPr="005B732A">
        <w:rPr>
          <w:rFonts w:eastAsia="TeXGyreTermes" w:cstheme="minorHAnsi"/>
          <w:spacing w:val="80"/>
          <w:w w:val="150"/>
          <w:sz w:val="24"/>
          <w:szCs w:val="24"/>
        </w:rPr>
        <w:t xml:space="preserve">Commit </w:t>
      </w:r>
      <w:proofErr w:type="spellStart"/>
      <w:r w:rsidR="00177097" w:rsidRPr="005B732A">
        <w:rPr>
          <w:rFonts w:eastAsia="TeXGyreTermes" w:cstheme="minorHAnsi"/>
          <w:spacing w:val="80"/>
          <w:w w:val="150"/>
          <w:sz w:val="24"/>
          <w:szCs w:val="24"/>
        </w:rPr>
        <w:t>tohave</w:t>
      </w:r>
      <w:proofErr w:type="spellEnd"/>
      <w:r w:rsidR="00177097" w:rsidRPr="005B732A">
        <w:rPr>
          <w:rFonts w:eastAsia="TeXGyreTermes" w:cstheme="minorHAnsi"/>
          <w:spacing w:val="80"/>
          <w:w w:val="150"/>
          <w:sz w:val="24"/>
          <w:szCs w:val="24"/>
        </w:rPr>
        <w:t xml:space="preserve"> </w:t>
      </w:r>
      <w:proofErr w:type="spellStart"/>
      <w:r w:rsidR="00177097" w:rsidRPr="005B732A">
        <w:rPr>
          <w:rFonts w:eastAsia="TeXGyreTermes" w:cstheme="minorHAnsi"/>
          <w:spacing w:val="80"/>
          <w:w w:val="150"/>
          <w:sz w:val="24"/>
          <w:szCs w:val="24"/>
        </w:rPr>
        <w:t>atleast</w:t>
      </w:r>
      <w:proofErr w:type="spellEnd"/>
      <w:r w:rsidR="00177097" w:rsidRPr="005B732A">
        <w:rPr>
          <w:rFonts w:eastAsia="TeXGyreTermes" w:cstheme="minorHAnsi"/>
          <w:spacing w:val="80"/>
          <w:w w:val="150"/>
          <w:sz w:val="24"/>
          <w:szCs w:val="24"/>
        </w:rPr>
        <w:t xml:space="preserve"> </w:t>
      </w:r>
      <w:r w:rsidRPr="005B732A">
        <w:rPr>
          <w:rFonts w:eastAsia="TeXGyreTermes" w:cstheme="minorHAnsi"/>
          <w:color w:val="365B6D"/>
          <w:sz w:val="24"/>
          <w:szCs w:val="24"/>
        </w:rPr>
        <w:t>One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meatless</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day</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per</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week</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reduce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emission</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carbon</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methane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into</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 xml:space="preserve">the </w:t>
      </w:r>
      <w:r w:rsidRPr="005B732A">
        <w:rPr>
          <w:rFonts w:eastAsia="TeXGyreTermes" w:cstheme="minorHAnsi"/>
          <w:color w:val="365B6D"/>
          <w:spacing w:val="-2"/>
          <w:sz w:val="24"/>
          <w:szCs w:val="24"/>
        </w:rPr>
        <w:t>atmosphere.</w:t>
      </w:r>
    </w:p>
    <w:p w14:paraId="2168BC7E" w14:textId="77777777" w:rsidR="00C50295" w:rsidRPr="005B732A" w:rsidRDefault="00C50295" w:rsidP="005B732A">
      <w:pPr>
        <w:widowControl w:val="0"/>
        <w:autoSpaceDE w:val="0"/>
        <w:autoSpaceDN w:val="0"/>
        <w:spacing w:before="2" w:after="0" w:line="240" w:lineRule="auto"/>
        <w:ind w:left="883"/>
        <w:jc w:val="both"/>
        <w:rPr>
          <w:rFonts w:eastAsia="TeXGyreTermes" w:cstheme="minorHAnsi"/>
          <w:sz w:val="24"/>
          <w:szCs w:val="24"/>
        </w:rPr>
      </w:pPr>
      <w:r w:rsidRPr="005B732A">
        <w:rPr>
          <w:rFonts w:eastAsia="TeXGyreTermes" w:cstheme="minorHAnsi"/>
          <w:noProof/>
          <w:position w:val="4"/>
          <w:sz w:val="24"/>
          <w:szCs w:val="24"/>
        </w:rPr>
        <w:lastRenderedPageBreak/>
        <w:drawing>
          <wp:inline distT="0" distB="0" distL="0" distR="0" wp14:anchorId="18445032" wp14:editId="0FC55ECA">
            <wp:extent cx="66675" cy="66675"/>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40"/>
          <w:sz w:val="24"/>
          <w:szCs w:val="24"/>
        </w:rPr>
        <w:t xml:space="preserve">  </w:t>
      </w:r>
      <w:r w:rsidRPr="005B732A">
        <w:rPr>
          <w:rFonts w:eastAsia="TeXGyreTermes" w:cstheme="minorHAnsi"/>
          <w:color w:val="365B6D"/>
          <w:sz w:val="24"/>
          <w:szCs w:val="24"/>
        </w:rPr>
        <w:t>Commit to composting within all of our Centers and homes.</w:t>
      </w:r>
    </w:p>
    <w:p w14:paraId="4A13EA17" w14:textId="67C99829" w:rsidR="00C50295" w:rsidRPr="005B732A" w:rsidRDefault="00C50295" w:rsidP="005B732A">
      <w:pPr>
        <w:widowControl w:val="0"/>
        <w:autoSpaceDE w:val="0"/>
        <w:autoSpaceDN w:val="0"/>
        <w:spacing w:before="16" w:after="0" w:line="249" w:lineRule="auto"/>
        <w:ind w:left="1179" w:right="699" w:hanging="296"/>
        <w:jc w:val="both"/>
        <w:rPr>
          <w:rFonts w:eastAsia="TeXGyreTermes" w:cstheme="minorHAnsi"/>
          <w:sz w:val="24"/>
          <w:szCs w:val="24"/>
        </w:rPr>
      </w:pPr>
      <w:r w:rsidRPr="005B732A">
        <w:rPr>
          <w:rFonts w:eastAsia="TeXGyreTermes" w:cstheme="minorHAnsi"/>
          <w:noProof/>
          <w:position w:val="4"/>
          <w:sz w:val="24"/>
          <w:szCs w:val="24"/>
        </w:rPr>
        <w:drawing>
          <wp:inline distT="0" distB="0" distL="0" distR="0" wp14:anchorId="21D22FF2" wp14:editId="1786121C">
            <wp:extent cx="66675" cy="6667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80"/>
          <w:w w:val="150"/>
          <w:sz w:val="24"/>
          <w:szCs w:val="24"/>
        </w:rPr>
        <w:t xml:space="preserve"> </w:t>
      </w:r>
      <w:r w:rsidRPr="005B732A">
        <w:rPr>
          <w:rFonts w:eastAsia="TeXGyreTermes" w:cstheme="minorHAnsi"/>
          <w:color w:val="365B6D"/>
          <w:sz w:val="24"/>
          <w:szCs w:val="24"/>
        </w:rPr>
        <w:t>Develop</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personal</w:t>
      </w:r>
      <w:r w:rsidR="00177097" w:rsidRPr="005B732A">
        <w:rPr>
          <w:rFonts w:eastAsia="TeXGyreTermes" w:cstheme="minorHAnsi"/>
          <w:color w:val="365B6D"/>
          <w:sz w:val="24"/>
          <w:szCs w:val="24"/>
        </w:rPr>
        <w:t>/group</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plans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for</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reducing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carbon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emissions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by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ride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sharing;</w:t>
      </w:r>
      <w:r w:rsidRPr="005B732A">
        <w:rPr>
          <w:rFonts w:eastAsia="TeXGyreTermes" w:cstheme="minorHAnsi"/>
          <w:color w:val="365B6D"/>
          <w:spacing w:val="-4"/>
          <w:sz w:val="24"/>
          <w:szCs w:val="24"/>
        </w:rPr>
        <w:t xml:space="preserve"> </w:t>
      </w:r>
      <w:r w:rsidR="00177097" w:rsidRPr="005B732A">
        <w:rPr>
          <w:rFonts w:eastAsia="TeXGyreTermes" w:cstheme="minorHAnsi"/>
          <w:color w:val="365B6D"/>
          <w:sz w:val="24"/>
          <w:szCs w:val="24"/>
        </w:rPr>
        <w:t xml:space="preserve">using bicycle or walking. </w:t>
      </w:r>
    </w:p>
    <w:p w14:paraId="790856A9" w14:textId="77777777" w:rsidR="00C50295" w:rsidRPr="005B732A" w:rsidRDefault="00C50295" w:rsidP="005B732A">
      <w:pPr>
        <w:widowControl w:val="0"/>
        <w:autoSpaceDE w:val="0"/>
        <w:autoSpaceDN w:val="0"/>
        <w:spacing w:before="2" w:after="0" w:line="249" w:lineRule="auto"/>
        <w:ind w:left="1179" w:hanging="296"/>
        <w:jc w:val="both"/>
        <w:rPr>
          <w:rFonts w:eastAsia="TeXGyreTermes" w:cstheme="minorHAnsi"/>
          <w:sz w:val="24"/>
          <w:szCs w:val="24"/>
        </w:rPr>
      </w:pPr>
      <w:r w:rsidRPr="005B732A">
        <w:rPr>
          <w:rFonts w:eastAsia="TeXGyreTermes" w:cstheme="minorHAnsi"/>
          <w:noProof/>
          <w:position w:val="4"/>
          <w:sz w:val="24"/>
          <w:szCs w:val="24"/>
        </w:rPr>
        <w:drawing>
          <wp:inline distT="0" distB="0" distL="0" distR="0" wp14:anchorId="0D7182AF" wp14:editId="56AF2420">
            <wp:extent cx="66675" cy="6667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80"/>
          <w:w w:val="150"/>
          <w:sz w:val="24"/>
          <w:szCs w:val="24"/>
        </w:rPr>
        <w:t xml:space="preserve"> </w:t>
      </w:r>
      <w:r w:rsidRPr="005B732A">
        <w:rPr>
          <w:rFonts w:eastAsia="TeXGyreTermes" w:cstheme="minorHAnsi"/>
          <w:color w:val="365B6D"/>
          <w:sz w:val="24"/>
          <w:szCs w:val="24"/>
        </w:rPr>
        <w:t>When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possible,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buy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food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grown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locally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from</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farm</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stands,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CSA—Community Supported Agriculture, etc.).</w:t>
      </w:r>
    </w:p>
    <w:p w14:paraId="4FF17739" w14:textId="77777777" w:rsidR="00C50295" w:rsidRPr="005B732A" w:rsidRDefault="00C50295" w:rsidP="005B732A">
      <w:pPr>
        <w:widowControl w:val="0"/>
        <w:autoSpaceDE w:val="0"/>
        <w:autoSpaceDN w:val="0"/>
        <w:spacing w:before="1" w:after="0" w:line="249" w:lineRule="auto"/>
        <w:ind w:left="1179" w:right="699" w:hanging="296"/>
        <w:jc w:val="both"/>
        <w:rPr>
          <w:rFonts w:eastAsia="TeXGyreTermes" w:cstheme="minorHAnsi"/>
          <w:sz w:val="24"/>
          <w:szCs w:val="24"/>
        </w:rPr>
      </w:pPr>
      <w:r w:rsidRPr="005B732A">
        <w:rPr>
          <w:rFonts w:eastAsia="TeXGyreTermes" w:cstheme="minorHAnsi"/>
          <w:noProof/>
          <w:position w:val="4"/>
          <w:sz w:val="24"/>
          <w:szCs w:val="24"/>
        </w:rPr>
        <w:drawing>
          <wp:inline distT="0" distB="0" distL="0" distR="0" wp14:anchorId="1809D471" wp14:editId="4C27AD58">
            <wp:extent cx="66675" cy="6667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80"/>
          <w:w w:val="150"/>
          <w:sz w:val="24"/>
          <w:szCs w:val="24"/>
        </w:rPr>
        <w:t xml:space="preserve"> </w:t>
      </w:r>
      <w:r w:rsidRPr="005B732A">
        <w:rPr>
          <w:rFonts w:eastAsia="TeXGyreTermes" w:cstheme="minorHAnsi"/>
          <w:color w:val="365B6D"/>
          <w:sz w:val="24"/>
          <w:szCs w:val="24"/>
        </w:rPr>
        <w:t>Examine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purchasing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practices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cooperate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with</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others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reduce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buying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new</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 reduce consumerism.</w:t>
      </w:r>
    </w:p>
    <w:p w14:paraId="2F4326BF" w14:textId="3DD7B52E" w:rsidR="00EC4C3D" w:rsidRPr="005B732A" w:rsidRDefault="00C50295" w:rsidP="005B732A">
      <w:pPr>
        <w:widowControl w:val="0"/>
        <w:autoSpaceDE w:val="0"/>
        <w:autoSpaceDN w:val="0"/>
        <w:spacing w:before="2" w:after="0" w:line="240" w:lineRule="auto"/>
        <w:ind w:left="883"/>
        <w:jc w:val="both"/>
        <w:rPr>
          <w:rFonts w:eastAsia="TeXGyreTermes" w:cstheme="minorHAnsi"/>
          <w:sz w:val="24"/>
          <w:szCs w:val="24"/>
        </w:rPr>
      </w:pPr>
      <w:r w:rsidRPr="005B732A">
        <w:rPr>
          <w:rFonts w:eastAsia="TeXGyreTermes" w:cstheme="minorHAnsi"/>
          <w:noProof/>
          <w:position w:val="4"/>
          <w:sz w:val="24"/>
          <w:szCs w:val="24"/>
        </w:rPr>
        <w:drawing>
          <wp:inline distT="0" distB="0" distL="0" distR="0" wp14:anchorId="2931EEF3" wp14:editId="7BA89BEB">
            <wp:extent cx="66675" cy="6667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6" cstate="print"/>
                    <a:stretch>
                      <a:fillRect/>
                    </a:stretch>
                  </pic:blipFill>
                  <pic:spPr>
                    <a:xfrm>
                      <a:off x="0" y="0"/>
                      <a:ext cx="66675" cy="66675"/>
                    </a:xfrm>
                    <a:prstGeom prst="rect">
                      <a:avLst/>
                    </a:prstGeom>
                  </pic:spPr>
                </pic:pic>
              </a:graphicData>
            </a:graphic>
          </wp:inline>
        </w:drawing>
      </w:r>
      <w:r w:rsidRPr="005B732A">
        <w:rPr>
          <w:rFonts w:eastAsia="TeXGyreTermes" w:cstheme="minorHAnsi"/>
          <w:spacing w:val="40"/>
          <w:sz w:val="24"/>
          <w:szCs w:val="24"/>
        </w:rPr>
        <w:t xml:space="preserve">  </w:t>
      </w:r>
      <w:r w:rsidRPr="005B732A">
        <w:rPr>
          <w:rFonts w:eastAsia="TeXGyreTermes" w:cstheme="minorHAnsi"/>
          <w:color w:val="365B6D"/>
          <w:sz w:val="24"/>
          <w:szCs w:val="24"/>
        </w:rPr>
        <w:t>Consider one 'no spend' day per week.</w:t>
      </w:r>
    </w:p>
    <w:p w14:paraId="53B46D75" w14:textId="77777777" w:rsidR="00C50295" w:rsidRPr="005B732A" w:rsidRDefault="00C50295" w:rsidP="005B732A">
      <w:pPr>
        <w:jc w:val="both"/>
        <w:rPr>
          <w:rFonts w:cstheme="minorHAnsi"/>
          <w:b/>
          <w:bCs/>
          <w:sz w:val="24"/>
          <w:szCs w:val="24"/>
        </w:rPr>
      </w:pPr>
    </w:p>
    <w:p w14:paraId="3C3DC513" w14:textId="2AD688B9" w:rsidR="00C50295" w:rsidRPr="005B732A" w:rsidRDefault="00C50295" w:rsidP="005B732A">
      <w:pPr>
        <w:jc w:val="both"/>
        <w:rPr>
          <w:rFonts w:cstheme="minorHAnsi"/>
          <w:b/>
          <w:bCs/>
          <w:sz w:val="24"/>
          <w:szCs w:val="24"/>
        </w:rPr>
      </w:pPr>
      <w:proofErr w:type="gramStart"/>
      <w:r w:rsidRPr="005B732A">
        <w:rPr>
          <w:rFonts w:cstheme="minorHAnsi"/>
          <w:b/>
          <w:bCs/>
          <w:sz w:val="24"/>
          <w:szCs w:val="24"/>
        </w:rPr>
        <w:t>Goal :</w:t>
      </w:r>
      <w:proofErr w:type="gramEnd"/>
      <w:r w:rsidRPr="005B732A">
        <w:rPr>
          <w:rFonts w:cstheme="minorHAnsi"/>
          <w:b/>
          <w:bCs/>
          <w:sz w:val="24"/>
          <w:szCs w:val="24"/>
        </w:rPr>
        <w:t xml:space="preserve"> Ecological Education</w:t>
      </w:r>
    </w:p>
    <w:p w14:paraId="4B765DE2" w14:textId="77777777" w:rsidR="00C50295" w:rsidRPr="005B732A" w:rsidRDefault="00C50295" w:rsidP="005B732A">
      <w:pPr>
        <w:widowControl w:val="0"/>
        <w:autoSpaceDE w:val="0"/>
        <w:autoSpaceDN w:val="0"/>
        <w:spacing w:before="78" w:after="0" w:line="249" w:lineRule="auto"/>
        <w:ind w:left="703" w:right="699"/>
        <w:jc w:val="both"/>
        <w:rPr>
          <w:rFonts w:eastAsia="TeXGyreTermes" w:cstheme="minorHAnsi"/>
          <w:sz w:val="24"/>
          <w:szCs w:val="24"/>
        </w:rPr>
      </w:pPr>
      <w:r w:rsidRPr="005B732A">
        <w:rPr>
          <w:rFonts w:eastAsia="TeXGyreTermes" w:cstheme="minorHAnsi"/>
          <w:color w:val="365B6D"/>
          <w:sz w:val="24"/>
          <w:szCs w:val="24"/>
        </w:rPr>
        <w:t>(Ensuring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equitable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access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education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for</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all</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promoting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human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rights;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fostering Laudato Si’ themes within the community; encouraging ecological leadership, and ecological restoration activities.)</w:t>
      </w:r>
    </w:p>
    <w:p w14:paraId="16FC77BA" w14:textId="77777777" w:rsidR="00C50295" w:rsidRPr="005B732A" w:rsidRDefault="00C50295" w:rsidP="005B732A">
      <w:pPr>
        <w:widowControl w:val="0"/>
        <w:autoSpaceDE w:val="0"/>
        <w:autoSpaceDN w:val="0"/>
        <w:spacing w:before="1" w:after="0" w:line="240" w:lineRule="auto"/>
        <w:jc w:val="both"/>
        <w:rPr>
          <w:rFonts w:eastAsia="TeXGyreTermes" w:cstheme="minorHAnsi"/>
          <w:sz w:val="24"/>
          <w:szCs w:val="24"/>
        </w:rPr>
      </w:pPr>
    </w:p>
    <w:p w14:paraId="6E89DF21" w14:textId="77777777" w:rsidR="00C50295" w:rsidRPr="005B732A" w:rsidRDefault="00C50295" w:rsidP="005B732A">
      <w:pPr>
        <w:widowControl w:val="0"/>
        <w:autoSpaceDE w:val="0"/>
        <w:autoSpaceDN w:val="0"/>
        <w:spacing w:after="0" w:line="240" w:lineRule="auto"/>
        <w:ind w:left="703" w:right="699"/>
        <w:jc w:val="both"/>
        <w:rPr>
          <w:rFonts w:eastAsia="TeXGyreTermes" w:cstheme="minorHAnsi"/>
          <w:sz w:val="24"/>
          <w:szCs w:val="24"/>
        </w:rPr>
      </w:pPr>
      <w:r w:rsidRPr="005B732A">
        <w:rPr>
          <w:rFonts w:eastAsia="TeXGyreTermes" w:cstheme="minorHAnsi"/>
          <w:b/>
          <w:color w:val="365B6D"/>
          <w:sz w:val="24"/>
          <w:szCs w:val="24"/>
        </w:rPr>
        <w:t>Objective</w:t>
      </w:r>
      <w:r w:rsidRPr="005B732A">
        <w:rPr>
          <w:rFonts w:eastAsia="TeXGyreTermes" w:cstheme="minorHAnsi"/>
          <w:color w:val="365B6D"/>
          <w:sz w:val="24"/>
          <w:szCs w:val="24"/>
        </w:rPr>
        <w:t>:</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Create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and</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implement</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education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deepen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understanding</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Integral Ecology, Laudato Si’, Laudato Si’ Action Platform goals.</w:t>
      </w:r>
    </w:p>
    <w:p w14:paraId="3A41D68C" w14:textId="77777777" w:rsidR="00C50295" w:rsidRPr="005B732A" w:rsidRDefault="00C50295" w:rsidP="005B732A">
      <w:pPr>
        <w:widowControl w:val="0"/>
        <w:autoSpaceDE w:val="0"/>
        <w:autoSpaceDN w:val="0"/>
        <w:spacing w:before="13" w:after="0" w:line="240" w:lineRule="auto"/>
        <w:jc w:val="both"/>
        <w:rPr>
          <w:rFonts w:eastAsia="TeXGyreTermes" w:cstheme="minorHAnsi"/>
          <w:sz w:val="24"/>
          <w:szCs w:val="24"/>
        </w:rPr>
      </w:pPr>
    </w:p>
    <w:p w14:paraId="0AD07F85" w14:textId="77777777" w:rsidR="00C50295" w:rsidRPr="005B732A" w:rsidRDefault="00C50295" w:rsidP="005B732A">
      <w:pPr>
        <w:widowControl w:val="0"/>
        <w:autoSpaceDE w:val="0"/>
        <w:autoSpaceDN w:val="0"/>
        <w:spacing w:after="0" w:line="408" w:lineRule="exact"/>
        <w:ind w:left="913"/>
        <w:jc w:val="both"/>
        <w:outlineLvl w:val="2"/>
        <w:rPr>
          <w:rFonts w:eastAsia="TeXGyreTermes" w:cstheme="minorHAnsi"/>
          <w:bCs/>
          <w:color w:val="365B6D"/>
          <w:spacing w:val="-2"/>
          <w:sz w:val="24"/>
          <w:szCs w:val="24"/>
        </w:rPr>
      </w:pPr>
      <w:r w:rsidRPr="005B732A">
        <w:rPr>
          <w:rFonts w:eastAsia="TeXGyreTermes" w:cstheme="minorHAnsi"/>
          <w:b/>
          <w:bCs/>
          <w:color w:val="365B6D"/>
          <w:spacing w:val="-2"/>
          <w:sz w:val="24"/>
          <w:szCs w:val="24"/>
        </w:rPr>
        <w:t>Initiatives</w:t>
      </w:r>
      <w:r w:rsidRPr="005B732A">
        <w:rPr>
          <w:rFonts w:eastAsia="TeXGyreTermes" w:cstheme="minorHAnsi"/>
          <w:bCs/>
          <w:color w:val="365B6D"/>
          <w:spacing w:val="-2"/>
          <w:sz w:val="24"/>
          <w:szCs w:val="24"/>
        </w:rPr>
        <w:t>:</w:t>
      </w:r>
    </w:p>
    <w:p w14:paraId="063C03CC" w14:textId="7C75571E" w:rsidR="006F5807" w:rsidRPr="005B732A" w:rsidRDefault="006F5807"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proofErr w:type="spellStart"/>
      <w:r w:rsidRPr="005B732A">
        <w:rPr>
          <w:rFonts w:eastAsia="TeXGyreTermes" w:cstheme="minorHAnsi"/>
          <w:color w:val="365B6D"/>
          <w:spacing w:val="-2"/>
          <w:sz w:val="24"/>
          <w:szCs w:val="24"/>
        </w:rPr>
        <w:t>Paroki</w:t>
      </w:r>
      <w:proofErr w:type="spellEnd"/>
      <w:r w:rsidRPr="005B732A">
        <w:rPr>
          <w:rFonts w:eastAsia="TeXGyreTermes" w:cstheme="minorHAnsi"/>
          <w:color w:val="365B6D"/>
          <w:spacing w:val="-2"/>
          <w:sz w:val="24"/>
          <w:szCs w:val="24"/>
        </w:rPr>
        <w:t xml:space="preserve"> and school-based Laudato Si </w:t>
      </w:r>
      <w:proofErr w:type="spellStart"/>
      <w:r w:rsidRPr="005B732A">
        <w:rPr>
          <w:rFonts w:eastAsia="TeXGyreTermes" w:cstheme="minorHAnsi"/>
          <w:color w:val="365B6D"/>
          <w:spacing w:val="-2"/>
          <w:sz w:val="24"/>
          <w:szCs w:val="24"/>
        </w:rPr>
        <w:t>Reatreat</w:t>
      </w:r>
      <w:proofErr w:type="spellEnd"/>
      <w:r w:rsidRPr="005B732A">
        <w:rPr>
          <w:rFonts w:eastAsia="TeXGyreTermes" w:cstheme="minorHAnsi"/>
          <w:color w:val="365B6D"/>
          <w:spacing w:val="-2"/>
          <w:sz w:val="24"/>
          <w:szCs w:val="24"/>
        </w:rPr>
        <w:t xml:space="preserve"> </w:t>
      </w:r>
      <w:proofErr w:type="spellStart"/>
      <w:r w:rsidRPr="005B732A">
        <w:rPr>
          <w:rFonts w:eastAsia="TeXGyreTermes" w:cstheme="minorHAnsi"/>
          <w:color w:val="365B6D"/>
          <w:spacing w:val="-2"/>
          <w:sz w:val="24"/>
          <w:szCs w:val="24"/>
        </w:rPr>
        <w:t>periodicly</w:t>
      </w:r>
      <w:proofErr w:type="spellEnd"/>
    </w:p>
    <w:p w14:paraId="47E0220F" w14:textId="39A5FD32" w:rsidR="006F5807" w:rsidRPr="005B732A" w:rsidRDefault="006F5807"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pacing w:val="-2"/>
          <w:sz w:val="24"/>
          <w:szCs w:val="24"/>
        </w:rPr>
        <w:t>Promote La</w:t>
      </w:r>
      <w:r w:rsidR="006A1B87" w:rsidRPr="005B732A">
        <w:rPr>
          <w:rFonts w:eastAsia="TeXGyreTermes" w:cstheme="minorHAnsi"/>
          <w:color w:val="365B6D"/>
          <w:spacing w:val="-2"/>
          <w:sz w:val="24"/>
          <w:szCs w:val="24"/>
        </w:rPr>
        <w:t>u</w:t>
      </w:r>
      <w:r w:rsidRPr="005B732A">
        <w:rPr>
          <w:rFonts w:eastAsia="TeXGyreTermes" w:cstheme="minorHAnsi"/>
          <w:color w:val="365B6D"/>
          <w:spacing w:val="-2"/>
          <w:sz w:val="24"/>
          <w:szCs w:val="24"/>
        </w:rPr>
        <w:t xml:space="preserve">dato Si youth </w:t>
      </w:r>
      <w:proofErr w:type="gramStart"/>
      <w:r w:rsidRPr="005B732A">
        <w:rPr>
          <w:rFonts w:eastAsia="TeXGyreTermes" w:cstheme="minorHAnsi"/>
          <w:color w:val="365B6D"/>
          <w:spacing w:val="-2"/>
          <w:sz w:val="24"/>
          <w:szCs w:val="24"/>
        </w:rPr>
        <w:t>Leaders  training</w:t>
      </w:r>
      <w:proofErr w:type="gramEnd"/>
      <w:r w:rsidRPr="005B732A">
        <w:rPr>
          <w:rFonts w:eastAsia="TeXGyreTermes" w:cstheme="minorHAnsi"/>
          <w:color w:val="365B6D"/>
          <w:spacing w:val="-2"/>
          <w:sz w:val="24"/>
          <w:szCs w:val="24"/>
        </w:rPr>
        <w:t xml:space="preserve"> at SMK ANCOP</w:t>
      </w:r>
    </w:p>
    <w:p w14:paraId="5977715E" w14:textId="724F8B41" w:rsidR="006F5807" w:rsidRPr="005B732A" w:rsidRDefault="006F5807"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proofErr w:type="gramStart"/>
      <w:r w:rsidRPr="005B732A">
        <w:rPr>
          <w:rFonts w:eastAsia="TeXGyreTermes" w:cstheme="minorHAnsi"/>
          <w:color w:val="365B6D"/>
          <w:spacing w:val="-2"/>
          <w:sz w:val="24"/>
          <w:szCs w:val="24"/>
        </w:rPr>
        <w:t>Conduct  writing</w:t>
      </w:r>
      <w:proofErr w:type="gramEnd"/>
      <w:r w:rsidRPr="005B732A">
        <w:rPr>
          <w:rFonts w:eastAsia="TeXGyreTermes" w:cstheme="minorHAnsi"/>
          <w:color w:val="365B6D"/>
          <w:spacing w:val="-2"/>
          <w:sz w:val="24"/>
          <w:szCs w:val="24"/>
        </w:rPr>
        <w:t>, speech and/or short video on Laudato Si Goals</w:t>
      </w:r>
    </w:p>
    <w:p w14:paraId="042D51CF" w14:textId="77777777" w:rsidR="0055267A" w:rsidRPr="005B732A" w:rsidRDefault="006F5807"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pacing w:val="-2"/>
          <w:sz w:val="24"/>
          <w:szCs w:val="24"/>
        </w:rPr>
        <w:t>Collaboration</w:t>
      </w:r>
      <w:r w:rsidR="006A1B87" w:rsidRPr="005B732A">
        <w:rPr>
          <w:rFonts w:eastAsia="TeXGyreTermes" w:cstheme="minorHAnsi"/>
          <w:color w:val="365B6D"/>
          <w:spacing w:val="-2"/>
          <w:sz w:val="24"/>
          <w:szCs w:val="24"/>
        </w:rPr>
        <w:t xml:space="preserve">  </w:t>
      </w:r>
      <w:r w:rsidRPr="005B732A">
        <w:rPr>
          <w:rFonts w:eastAsia="TeXGyreTermes" w:cstheme="minorHAnsi"/>
          <w:color w:val="365B6D"/>
          <w:spacing w:val="-2"/>
          <w:sz w:val="24"/>
          <w:szCs w:val="24"/>
        </w:rPr>
        <w:t xml:space="preserve"> with any organization relevant for La</w:t>
      </w:r>
      <w:r w:rsidR="006A1B87" w:rsidRPr="005B732A">
        <w:rPr>
          <w:rFonts w:eastAsia="TeXGyreTermes" w:cstheme="minorHAnsi"/>
          <w:color w:val="365B6D"/>
          <w:spacing w:val="-2"/>
          <w:sz w:val="24"/>
          <w:szCs w:val="24"/>
        </w:rPr>
        <w:t>u</w:t>
      </w:r>
      <w:r w:rsidRPr="005B732A">
        <w:rPr>
          <w:rFonts w:eastAsia="TeXGyreTermes" w:cstheme="minorHAnsi"/>
          <w:color w:val="365B6D"/>
          <w:spacing w:val="-2"/>
          <w:sz w:val="24"/>
          <w:szCs w:val="24"/>
        </w:rPr>
        <w:t>da</w:t>
      </w:r>
      <w:r w:rsidR="006A1B87" w:rsidRPr="005B732A">
        <w:rPr>
          <w:rFonts w:eastAsia="TeXGyreTermes" w:cstheme="minorHAnsi"/>
          <w:color w:val="365B6D"/>
          <w:spacing w:val="-2"/>
          <w:sz w:val="24"/>
          <w:szCs w:val="24"/>
        </w:rPr>
        <w:t>to Si Movement.</w:t>
      </w:r>
    </w:p>
    <w:p w14:paraId="230283B4" w14:textId="77777777" w:rsidR="0055267A" w:rsidRPr="005B732A" w:rsidRDefault="00C50295"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z w:val="24"/>
          <w:szCs w:val="24"/>
        </w:rPr>
        <w:t xml:space="preserve">Prepare group of facilitators for the </w:t>
      </w:r>
      <w:r w:rsidR="006A1B87" w:rsidRPr="005B732A">
        <w:rPr>
          <w:rFonts w:eastAsia="TeXGyreTermes" w:cstheme="minorHAnsi"/>
          <w:color w:val="365B6D"/>
          <w:sz w:val="24"/>
          <w:szCs w:val="24"/>
        </w:rPr>
        <w:t>ministry</w:t>
      </w:r>
      <w:r w:rsidRPr="005B732A">
        <w:rPr>
          <w:rFonts w:eastAsia="TeXGyreTermes" w:cstheme="minorHAnsi"/>
          <w:color w:val="365B6D"/>
          <w:sz w:val="24"/>
          <w:szCs w:val="24"/>
        </w:rPr>
        <w:t xml:space="preserve"> to meet and work with the different</w:t>
      </w:r>
      <w:r w:rsidRPr="005B732A">
        <w:rPr>
          <w:rFonts w:eastAsia="TeXGyreTermes" w:cstheme="minorHAnsi"/>
          <w:color w:val="365B6D"/>
          <w:spacing w:val="-4"/>
          <w:sz w:val="24"/>
          <w:szCs w:val="24"/>
        </w:rPr>
        <w:t xml:space="preserve"> </w:t>
      </w:r>
      <w:proofErr w:type="gramStart"/>
      <w:r w:rsidR="006A1B87" w:rsidRPr="005B732A">
        <w:rPr>
          <w:rFonts w:eastAsia="TeXGyreTermes" w:cstheme="minorHAnsi"/>
          <w:color w:val="365B6D"/>
          <w:sz w:val="24"/>
          <w:szCs w:val="24"/>
        </w:rPr>
        <w:t xml:space="preserve">organization </w:t>
      </w:r>
      <w:r w:rsidRPr="005B732A">
        <w:rPr>
          <w:rFonts w:eastAsia="TeXGyreTermes" w:cstheme="minorHAnsi"/>
          <w:color w:val="365B6D"/>
          <w:sz w:val="24"/>
          <w:szCs w:val="24"/>
        </w:rPr>
        <w:t>,</w:t>
      </w:r>
      <w:proofErr w:type="gramEnd"/>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deepen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understanding</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what</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is meant by Integral Ecology and how it impacts day to day life spiritually, professionally, personally, etc.</w:t>
      </w:r>
    </w:p>
    <w:p w14:paraId="5C043C1C" w14:textId="77777777" w:rsidR="0055267A" w:rsidRPr="005B732A" w:rsidRDefault="00C50295"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z w:val="24"/>
          <w:szCs w:val="24"/>
        </w:rPr>
        <w:t>Provide</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information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on</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ecological</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spirituality/integral</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ecology</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to</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all</w:t>
      </w:r>
      <w:r w:rsidRPr="005B732A">
        <w:rPr>
          <w:rFonts w:eastAsia="TeXGyreTermes" w:cstheme="minorHAnsi"/>
          <w:color w:val="365B6D"/>
          <w:spacing w:val="-5"/>
          <w:sz w:val="24"/>
          <w:szCs w:val="24"/>
        </w:rPr>
        <w:t xml:space="preserve"> </w:t>
      </w:r>
      <w:r w:rsidRPr="005B732A">
        <w:rPr>
          <w:rFonts w:eastAsia="TeXGyreTermes" w:cstheme="minorHAnsi"/>
          <w:color w:val="365B6D"/>
          <w:sz w:val="24"/>
          <w:szCs w:val="24"/>
        </w:rPr>
        <w:t xml:space="preserve">our </w:t>
      </w:r>
      <w:r w:rsidRPr="005B732A">
        <w:rPr>
          <w:rFonts w:eastAsia="TeXGyreTermes" w:cstheme="minorHAnsi"/>
          <w:color w:val="365B6D"/>
          <w:spacing w:val="-2"/>
          <w:sz w:val="24"/>
          <w:szCs w:val="24"/>
        </w:rPr>
        <w:t>ministries.</w:t>
      </w:r>
    </w:p>
    <w:p w14:paraId="76AFCB9E" w14:textId="77777777" w:rsidR="0055267A" w:rsidRPr="005B732A" w:rsidRDefault="00C50295"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z w:val="24"/>
          <w:szCs w:val="24"/>
        </w:rPr>
        <w:t>Have</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a</w:t>
      </w:r>
      <w:r w:rsidRPr="005B732A">
        <w:rPr>
          <w:rFonts w:eastAsia="TeXGyreTermes" w:cstheme="minorHAnsi"/>
          <w:color w:val="365B6D"/>
          <w:spacing w:val="-3"/>
          <w:sz w:val="24"/>
          <w:szCs w:val="24"/>
        </w:rPr>
        <w:t xml:space="preserve"> </w:t>
      </w:r>
      <w:r w:rsidR="006A1B87" w:rsidRPr="005B732A">
        <w:rPr>
          <w:rFonts w:eastAsia="TeXGyreTermes" w:cstheme="minorHAnsi"/>
          <w:color w:val="365B6D"/>
          <w:sz w:val="24"/>
          <w:szCs w:val="24"/>
        </w:rPr>
        <w:t>half-years</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“check</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in”</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about</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how</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our</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area</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the</w:t>
      </w:r>
      <w:r w:rsidRPr="005B732A">
        <w:rPr>
          <w:rFonts w:eastAsia="TeXGyreTermes" w:cstheme="minorHAnsi"/>
          <w:color w:val="365B6D"/>
          <w:spacing w:val="-3"/>
          <w:sz w:val="24"/>
          <w:szCs w:val="24"/>
        </w:rPr>
        <w:t xml:space="preserve"> </w:t>
      </w:r>
      <w:proofErr w:type="gramStart"/>
      <w:r w:rsidR="006A1B87" w:rsidRPr="005B732A">
        <w:rPr>
          <w:rFonts w:eastAsia="TeXGyreTermes" w:cstheme="minorHAnsi"/>
          <w:color w:val="365B6D"/>
          <w:sz w:val="24"/>
          <w:szCs w:val="24"/>
        </w:rPr>
        <w:t xml:space="preserve">ministry </w:t>
      </w:r>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is</w:t>
      </w:r>
      <w:proofErr w:type="gramEnd"/>
      <w:r w:rsidRPr="005B732A">
        <w:rPr>
          <w:rFonts w:eastAsia="TeXGyreTermes" w:cstheme="minorHAnsi"/>
          <w:color w:val="365B6D"/>
          <w:spacing w:val="-3"/>
          <w:sz w:val="24"/>
          <w:szCs w:val="24"/>
        </w:rPr>
        <w:t xml:space="preserve"> </w:t>
      </w:r>
      <w:r w:rsidRPr="005B732A">
        <w:rPr>
          <w:rFonts w:eastAsia="TeXGyreTermes" w:cstheme="minorHAnsi"/>
          <w:color w:val="365B6D"/>
          <w:sz w:val="24"/>
          <w:szCs w:val="24"/>
        </w:rPr>
        <w:t>embodying or working through the LSAP Goals &amp; Integral Ecology.</w:t>
      </w:r>
    </w:p>
    <w:p w14:paraId="03ED14D1" w14:textId="0190EC69" w:rsidR="00DE6566" w:rsidRPr="005B732A" w:rsidRDefault="00C50295" w:rsidP="005B732A">
      <w:pPr>
        <w:pStyle w:val="ListParagraph"/>
        <w:widowControl w:val="0"/>
        <w:numPr>
          <w:ilvl w:val="0"/>
          <w:numId w:val="10"/>
        </w:numPr>
        <w:autoSpaceDE w:val="0"/>
        <w:autoSpaceDN w:val="0"/>
        <w:spacing w:after="0" w:line="408" w:lineRule="exact"/>
        <w:jc w:val="both"/>
        <w:outlineLvl w:val="2"/>
        <w:rPr>
          <w:rFonts w:eastAsia="TeXGyreTermes" w:cstheme="minorHAnsi"/>
          <w:color w:val="365B6D"/>
          <w:spacing w:val="-2"/>
          <w:sz w:val="24"/>
          <w:szCs w:val="24"/>
        </w:rPr>
      </w:pPr>
      <w:r w:rsidRPr="005B732A">
        <w:rPr>
          <w:rFonts w:eastAsia="TeXGyreTermes" w:cstheme="minorHAnsi"/>
          <w:color w:val="365B6D"/>
          <w:sz w:val="24"/>
          <w:szCs w:val="24"/>
        </w:rPr>
        <w:t>Encourage</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creation</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of</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materials</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by</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our</w:t>
      </w:r>
      <w:r w:rsidRPr="005B732A">
        <w:rPr>
          <w:rFonts w:eastAsia="TeXGyreTermes" w:cstheme="minorHAnsi"/>
          <w:color w:val="365B6D"/>
          <w:spacing w:val="-4"/>
          <w:sz w:val="24"/>
          <w:szCs w:val="24"/>
        </w:rPr>
        <w:t xml:space="preserve"> </w:t>
      </w:r>
      <w:r w:rsidR="006A1B87" w:rsidRPr="005B732A">
        <w:rPr>
          <w:rFonts w:eastAsia="TeXGyreTermes" w:cstheme="minorHAnsi"/>
          <w:color w:val="365B6D"/>
          <w:sz w:val="24"/>
          <w:szCs w:val="24"/>
        </w:rPr>
        <w:t xml:space="preserve">Ministry </w:t>
      </w:r>
      <w:r w:rsidRPr="005B732A">
        <w:rPr>
          <w:rFonts w:eastAsia="TeXGyreTermes" w:cstheme="minorHAnsi"/>
          <w:color w:val="365B6D"/>
          <w:spacing w:val="-4"/>
          <w:sz w:val="24"/>
          <w:szCs w:val="24"/>
        </w:rPr>
        <w:t xml:space="preserve"> </w:t>
      </w:r>
      <w:r w:rsidRPr="005B732A">
        <w:rPr>
          <w:rFonts w:eastAsia="TeXGyreTermes" w:cstheme="minorHAnsi"/>
          <w:color w:val="365B6D"/>
          <w:sz w:val="24"/>
          <w:szCs w:val="24"/>
        </w:rPr>
        <w:t xml:space="preserve"> to share with </w:t>
      </w:r>
      <w:r w:rsidR="006A1B87" w:rsidRPr="005B732A">
        <w:rPr>
          <w:rFonts w:eastAsia="TeXGyreTermes" w:cstheme="minorHAnsi"/>
          <w:color w:val="365B6D"/>
          <w:sz w:val="24"/>
          <w:szCs w:val="24"/>
        </w:rPr>
        <w:t>other relevant organizatio</w:t>
      </w:r>
      <w:r w:rsidR="005B732A">
        <w:rPr>
          <w:rFonts w:eastAsia="TeXGyreTermes" w:cstheme="minorHAnsi"/>
          <w:color w:val="365B6D"/>
          <w:sz w:val="24"/>
          <w:szCs w:val="24"/>
        </w:rPr>
        <w:t>n</w:t>
      </w:r>
    </w:p>
    <w:p w14:paraId="3D2E1EE1" w14:textId="77777777" w:rsidR="00062E97" w:rsidRPr="005B732A" w:rsidRDefault="00062E97" w:rsidP="005B732A">
      <w:pPr>
        <w:pStyle w:val="BodyText"/>
        <w:jc w:val="both"/>
        <w:rPr>
          <w:rFonts w:asciiTheme="minorHAnsi" w:hAnsiTheme="minorHAnsi" w:cstheme="minorHAnsi"/>
          <w:b/>
          <w:bCs/>
          <w:strike/>
          <w:color w:val="365B6D"/>
          <w:sz w:val="24"/>
          <w:szCs w:val="24"/>
        </w:rPr>
      </w:pPr>
    </w:p>
    <w:p w14:paraId="2EF8DF8D" w14:textId="77777777" w:rsidR="005B732A" w:rsidRPr="005B732A" w:rsidRDefault="005B732A" w:rsidP="005B732A">
      <w:pPr>
        <w:pStyle w:val="BodyText"/>
        <w:jc w:val="both"/>
        <w:rPr>
          <w:rFonts w:asciiTheme="minorHAnsi" w:hAnsiTheme="minorHAnsi" w:cstheme="minorHAnsi"/>
          <w:sz w:val="24"/>
          <w:szCs w:val="24"/>
        </w:rPr>
      </w:pPr>
    </w:p>
    <w:p w14:paraId="2D637D59" w14:textId="77777777" w:rsidR="00062E97" w:rsidRPr="005B732A" w:rsidRDefault="00062E97" w:rsidP="005B732A">
      <w:pPr>
        <w:pStyle w:val="BodyText"/>
        <w:jc w:val="both"/>
        <w:rPr>
          <w:rFonts w:asciiTheme="minorHAnsi" w:hAnsiTheme="minorHAnsi" w:cstheme="minorHAnsi"/>
          <w:sz w:val="24"/>
          <w:szCs w:val="24"/>
        </w:rPr>
      </w:pPr>
    </w:p>
    <w:p w14:paraId="5CCC907A" w14:textId="77777777" w:rsidR="00062E97" w:rsidRPr="005B732A" w:rsidRDefault="00062E97" w:rsidP="005B732A">
      <w:pPr>
        <w:pStyle w:val="BodyText"/>
        <w:jc w:val="both"/>
        <w:rPr>
          <w:rFonts w:asciiTheme="minorHAnsi" w:hAnsiTheme="minorHAnsi" w:cstheme="minorHAnsi"/>
          <w:sz w:val="24"/>
          <w:szCs w:val="24"/>
        </w:rPr>
      </w:pPr>
    </w:p>
    <w:p w14:paraId="2ECF8DA9" w14:textId="5AA6C94D" w:rsidR="00062E97" w:rsidRPr="005B732A" w:rsidRDefault="00062E97" w:rsidP="005B732A">
      <w:pPr>
        <w:pStyle w:val="BodyText"/>
        <w:spacing w:before="148"/>
        <w:jc w:val="both"/>
        <w:rPr>
          <w:rFonts w:asciiTheme="minorHAnsi" w:hAnsiTheme="minorHAnsi" w:cstheme="minorHAnsi"/>
          <w:sz w:val="24"/>
          <w:szCs w:val="24"/>
        </w:rPr>
      </w:pPr>
    </w:p>
    <w:p w14:paraId="38E96B04" w14:textId="77777777" w:rsidR="00062E97" w:rsidRPr="005B732A" w:rsidRDefault="00062E97" w:rsidP="005B732A">
      <w:pPr>
        <w:jc w:val="both"/>
        <w:rPr>
          <w:rFonts w:cstheme="minorHAnsi"/>
          <w:sz w:val="24"/>
          <w:szCs w:val="24"/>
        </w:rPr>
      </w:pPr>
    </w:p>
    <w:p w14:paraId="470310E6" w14:textId="77777777" w:rsidR="00062E97" w:rsidRPr="005B732A" w:rsidRDefault="00062E97" w:rsidP="005B732A">
      <w:pPr>
        <w:jc w:val="both"/>
        <w:rPr>
          <w:rFonts w:cstheme="minorHAnsi"/>
          <w:sz w:val="24"/>
          <w:szCs w:val="24"/>
        </w:rPr>
      </w:pPr>
    </w:p>
    <w:sectPr w:rsidR="00062E97" w:rsidRPr="005B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eXGyreTerme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0.5pt;height:10.5pt;visibility:visible;mso-wrap-style:square" o:bullet="t">
        <v:imagedata r:id="rId1" o:title=""/>
        <o:lock v:ext="edit" aspectratio="f"/>
      </v:shape>
    </w:pict>
  </w:numPicBullet>
  <w:abstractNum w:abstractNumId="0" w15:restartNumberingAfterBreak="0">
    <w:nsid w:val="048E6AF3"/>
    <w:multiLevelType w:val="hybridMultilevel"/>
    <w:tmpl w:val="60FAB720"/>
    <w:lvl w:ilvl="0" w:tplc="D26857C2">
      <w:start w:val="1"/>
      <w:numFmt w:val="bullet"/>
      <w:lvlText w:val=""/>
      <w:lvlPicBulletId w:val="0"/>
      <w:lvlJc w:val="left"/>
      <w:pPr>
        <w:tabs>
          <w:tab w:val="num" w:pos="720"/>
        </w:tabs>
        <w:ind w:left="720" w:hanging="360"/>
      </w:pPr>
      <w:rPr>
        <w:rFonts w:ascii="Symbol" w:hAnsi="Symbol" w:hint="default"/>
      </w:rPr>
    </w:lvl>
    <w:lvl w:ilvl="1" w:tplc="1E4A557A" w:tentative="1">
      <w:start w:val="1"/>
      <w:numFmt w:val="bullet"/>
      <w:lvlText w:val=""/>
      <w:lvlJc w:val="left"/>
      <w:pPr>
        <w:tabs>
          <w:tab w:val="num" w:pos="1440"/>
        </w:tabs>
        <w:ind w:left="1440" w:hanging="360"/>
      </w:pPr>
      <w:rPr>
        <w:rFonts w:ascii="Symbol" w:hAnsi="Symbol" w:hint="default"/>
      </w:rPr>
    </w:lvl>
    <w:lvl w:ilvl="2" w:tplc="7AD011D2" w:tentative="1">
      <w:start w:val="1"/>
      <w:numFmt w:val="bullet"/>
      <w:lvlText w:val=""/>
      <w:lvlJc w:val="left"/>
      <w:pPr>
        <w:tabs>
          <w:tab w:val="num" w:pos="2160"/>
        </w:tabs>
        <w:ind w:left="2160" w:hanging="360"/>
      </w:pPr>
      <w:rPr>
        <w:rFonts w:ascii="Symbol" w:hAnsi="Symbol" w:hint="default"/>
      </w:rPr>
    </w:lvl>
    <w:lvl w:ilvl="3" w:tplc="F0E078A8" w:tentative="1">
      <w:start w:val="1"/>
      <w:numFmt w:val="bullet"/>
      <w:lvlText w:val=""/>
      <w:lvlJc w:val="left"/>
      <w:pPr>
        <w:tabs>
          <w:tab w:val="num" w:pos="2880"/>
        </w:tabs>
        <w:ind w:left="2880" w:hanging="360"/>
      </w:pPr>
      <w:rPr>
        <w:rFonts w:ascii="Symbol" w:hAnsi="Symbol" w:hint="default"/>
      </w:rPr>
    </w:lvl>
    <w:lvl w:ilvl="4" w:tplc="4F1E8604" w:tentative="1">
      <w:start w:val="1"/>
      <w:numFmt w:val="bullet"/>
      <w:lvlText w:val=""/>
      <w:lvlJc w:val="left"/>
      <w:pPr>
        <w:tabs>
          <w:tab w:val="num" w:pos="3600"/>
        </w:tabs>
        <w:ind w:left="3600" w:hanging="360"/>
      </w:pPr>
      <w:rPr>
        <w:rFonts w:ascii="Symbol" w:hAnsi="Symbol" w:hint="default"/>
      </w:rPr>
    </w:lvl>
    <w:lvl w:ilvl="5" w:tplc="C956A54A" w:tentative="1">
      <w:start w:val="1"/>
      <w:numFmt w:val="bullet"/>
      <w:lvlText w:val=""/>
      <w:lvlJc w:val="left"/>
      <w:pPr>
        <w:tabs>
          <w:tab w:val="num" w:pos="4320"/>
        </w:tabs>
        <w:ind w:left="4320" w:hanging="360"/>
      </w:pPr>
      <w:rPr>
        <w:rFonts w:ascii="Symbol" w:hAnsi="Symbol" w:hint="default"/>
      </w:rPr>
    </w:lvl>
    <w:lvl w:ilvl="6" w:tplc="7194CDB2" w:tentative="1">
      <w:start w:val="1"/>
      <w:numFmt w:val="bullet"/>
      <w:lvlText w:val=""/>
      <w:lvlJc w:val="left"/>
      <w:pPr>
        <w:tabs>
          <w:tab w:val="num" w:pos="5040"/>
        </w:tabs>
        <w:ind w:left="5040" w:hanging="360"/>
      </w:pPr>
      <w:rPr>
        <w:rFonts w:ascii="Symbol" w:hAnsi="Symbol" w:hint="default"/>
      </w:rPr>
    </w:lvl>
    <w:lvl w:ilvl="7" w:tplc="AC6E860A" w:tentative="1">
      <w:start w:val="1"/>
      <w:numFmt w:val="bullet"/>
      <w:lvlText w:val=""/>
      <w:lvlJc w:val="left"/>
      <w:pPr>
        <w:tabs>
          <w:tab w:val="num" w:pos="5760"/>
        </w:tabs>
        <w:ind w:left="5760" w:hanging="360"/>
      </w:pPr>
      <w:rPr>
        <w:rFonts w:ascii="Symbol" w:hAnsi="Symbol" w:hint="default"/>
      </w:rPr>
    </w:lvl>
    <w:lvl w:ilvl="8" w:tplc="D56E5F8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300B23"/>
    <w:multiLevelType w:val="hybridMultilevel"/>
    <w:tmpl w:val="7E9A4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F2EFE"/>
    <w:multiLevelType w:val="hybridMultilevel"/>
    <w:tmpl w:val="F3C44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575A6"/>
    <w:multiLevelType w:val="hybridMultilevel"/>
    <w:tmpl w:val="6F50D89C"/>
    <w:lvl w:ilvl="0" w:tplc="0409000B">
      <w:start w:val="1"/>
      <w:numFmt w:val="bullet"/>
      <w:lvlText w:val=""/>
      <w:lvlJc w:val="left"/>
      <w:pPr>
        <w:ind w:left="1633" w:hanging="360"/>
      </w:pPr>
      <w:rPr>
        <w:rFonts w:ascii="Wingdings" w:hAnsi="Wingdings" w:hint="default"/>
      </w:rPr>
    </w:lvl>
    <w:lvl w:ilvl="1" w:tplc="04090003" w:tentative="1">
      <w:start w:val="1"/>
      <w:numFmt w:val="bullet"/>
      <w:lvlText w:val="o"/>
      <w:lvlJc w:val="left"/>
      <w:pPr>
        <w:ind w:left="2353" w:hanging="360"/>
      </w:pPr>
      <w:rPr>
        <w:rFonts w:ascii="Courier New" w:hAnsi="Courier New" w:cs="Courier New" w:hint="default"/>
      </w:rPr>
    </w:lvl>
    <w:lvl w:ilvl="2" w:tplc="04090005" w:tentative="1">
      <w:start w:val="1"/>
      <w:numFmt w:val="bullet"/>
      <w:lvlText w:val=""/>
      <w:lvlJc w:val="left"/>
      <w:pPr>
        <w:ind w:left="3073" w:hanging="360"/>
      </w:pPr>
      <w:rPr>
        <w:rFonts w:ascii="Wingdings" w:hAnsi="Wingdings" w:hint="default"/>
      </w:rPr>
    </w:lvl>
    <w:lvl w:ilvl="3" w:tplc="04090001" w:tentative="1">
      <w:start w:val="1"/>
      <w:numFmt w:val="bullet"/>
      <w:lvlText w:val=""/>
      <w:lvlJc w:val="left"/>
      <w:pPr>
        <w:ind w:left="3793" w:hanging="360"/>
      </w:pPr>
      <w:rPr>
        <w:rFonts w:ascii="Symbol" w:hAnsi="Symbol" w:hint="default"/>
      </w:rPr>
    </w:lvl>
    <w:lvl w:ilvl="4" w:tplc="04090003" w:tentative="1">
      <w:start w:val="1"/>
      <w:numFmt w:val="bullet"/>
      <w:lvlText w:val="o"/>
      <w:lvlJc w:val="left"/>
      <w:pPr>
        <w:ind w:left="4513" w:hanging="360"/>
      </w:pPr>
      <w:rPr>
        <w:rFonts w:ascii="Courier New" w:hAnsi="Courier New" w:cs="Courier New" w:hint="default"/>
      </w:rPr>
    </w:lvl>
    <w:lvl w:ilvl="5" w:tplc="04090005" w:tentative="1">
      <w:start w:val="1"/>
      <w:numFmt w:val="bullet"/>
      <w:lvlText w:val=""/>
      <w:lvlJc w:val="left"/>
      <w:pPr>
        <w:ind w:left="5233" w:hanging="360"/>
      </w:pPr>
      <w:rPr>
        <w:rFonts w:ascii="Wingdings" w:hAnsi="Wingdings" w:hint="default"/>
      </w:rPr>
    </w:lvl>
    <w:lvl w:ilvl="6" w:tplc="04090001" w:tentative="1">
      <w:start w:val="1"/>
      <w:numFmt w:val="bullet"/>
      <w:lvlText w:val=""/>
      <w:lvlJc w:val="left"/>
      <w:pPr>
        <w:ind w:left="5953" w:hanging="360"/>
      </w:pPr>
      <w:rPr>
        <w:rFonts w:ascii="Symbol" w:hAnsi="Symbol" w:hint="default"/>
      </w:rPr>
    </w:lvl>
    <w:lvl w:ilvl="7" w:tplc="04090003" w:tentative="1">
      <w:start w:val="1"/>
      <w:numFmt w:val="bullet"/>
      <w:lvlText w:val="o"/>
      <w:lvlJc w:val="left"/>
      <w:pPr>
        <w:ind w:left="6673" w:hanging="360"/>
      </w:pPr>
      <w:rPr>
        <w:rFonts w:ascii="Courier New" w:hAnsi="Courier New" w:cs="Courier New" w:hint="default"/>
      </w:rPr>
    </w:lvl>
    <w:lvl w:ilvl="8" w:tplc="04090005" w:tentative="1">
      <w:start w:val="1"/>
      <w:numFmt w:val="bullet"/>
      <w:lvlText w:val=""/>
      <w:lvlJc w:val="left"/>
      <w:pPr>
        <w:ind w:left="7393" w:hanging="360"/>
      </w:pPr>
      <w:rPr>
        <w:rFonts w:ascii="Wingdings" w:hAnsi="Wingdings" w:hint="default"/>
      </w:rPr>
    </w:lvl>
  </w:abstractNum>
  <w:abstractNum w:abstractNumId="4" w15:restartNumberingAfterBreak="0">
    <w:nsid w:val="23E00520"/>
    <w:multiLevelType w:val="hybridMultilevel"/>
    <w:tmpl w:val="ECA66416"/>
    <w:lvl w:ilvl="0" w:tplc="27C65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29086B"/>
    <w:multiLevelType w:val="hybridMultilevel"/>
    <w:tmpl w:val="63BEEAD6"/>
    <w:lvl w:ilvl="0" w:tplc="BDAE609C">
      <w:numFmt w:val="bullet"/>
      <w:lvlText w:val="•"/>
      <w:lvlJc w:val="left"/>
      <w:pPr>
        <w:ind w:left="1603" w:hanging="360"/>
      </w:pPr>
      <w:rPr>
        <w:rFonts w:hint="default"/>
        <w:lang w:val="en-US" w:eastAsia="en-US" w:bidi="ar-SA"/>
      </w:rPr>
    </w:lvl>
    <w:lvl w:ilvl="1" w:tplc="04090003" w:tentative="1">
      <w:start w:val="1"/>
      <w:numFmt w:val="bullet"/>
      <w:lvlText w:val="o"/>
      <w:lvlJc w:val="left"/>
      <w:pPr>
        <w:ind w:left="2323" w:hanging="360"/>
      </w:pPr>
      <w:rPr>
        <w:rFonts w:ascii="Courier New" w:hAnsi="Courier New" w:cs="Courier New" w:hint="default"/>
      </w:rPr>
    </w:lvl>
    <w:lvl w:ilvl="2" w:tplc="04090005" w:tentative="1">
      <w:start w:val="1"/>
      <w:numFmt w:val="bullet"/>
      <w:lvlText w:val=""/>
      <w:lvlJc w:val="left"/>
      <w:pPr>
        <w:ind w:left="3043" w:hanging="360"/>
      </w:pPr>
      <w:rPr>
        <w:rFonts w:ascii="Wingdings" w:hAnsi="Wingdings" w:hint="default"/>
      </w:rPr>
    </w:lvl>
    <w:lvl w:ilvl="3" w:tplc="04090001" w:tentative="1">
      <w:start w:val="1"/>
      <w:numFmt w:val="bullet"/>
      <w:lvlText w:val=""/>
      <w:lvlJc w:val="left"/>
      <w:pPr>
        <w:ind w:left="3763" w:hanging="360"/>
      </w:pPr>
      <w:rPr>
        <w:rFonts w:ascii="Symbol" w:hAnsi="Symbol" w:hint="default"/>
      </w:rPr>
    </w:lvl>
    <w:lvl w:ilvl="4" w:tplc="04090003" w:tentative="1">
      <w:start w:val="1"/>
      <w:numFmt w:val="bullet"/>
      <w:lvlText w:val="o"/>
      <w:lvlJc w:val="left"/>
      <w:pPr>
        <w:ind w:left="4483" w:hanging="360"/>
      </w:pPr>
      <w:rPr>
        <w:rFonts w:ascii="Courier New" w:hAnsi="Courier New" w:cs="Courier New" w:hint="default"/>
      </w:rPr>
    </w:lvl>
    <w:lvl w:ilvl="5" w:tplc="04090005" w:tentative="1">
      <w:start w:val="1"/>
      <w:numFmt w:val="bullet"/>
      <w:lvlText w:val=""/>
      <w:lvlJc w:val="left"/>
      <w:pPr>
        <w:ind w:left="5203" w:hanging="360"/>
      </w:pPr>
      <w:rPr>
        <w:rFonts w:ascii="Wingdings" w:hAnsi="Wingdings" w:hint="default"/>
      </w:rPr>
    </w:lvl>
    <w:lvl w:ilvl="6" w:tplc="04090001" w:tentative="1">
      <w:start w:val="1"/>
      <w:numFmt w:val="bullet"/>
      <w:lvlText w:val=""/>
      <w:lvlJc w:val="left"/>
      <w:pPr>
        <w:ind w:left="5923" w:hanging="360"/>
      </w:pPr>
      <w:rPr>
        <w:rFonts w:ascii="Symbol" w:hAnsi="Symbol" w:hint="default"/>
      </w:rPr>
    </w:lvl>
    <w:lvl w:ilvl="7" w:tplc="04090003" w:tentative="1">
      <w:start w:val="1"/>
      <w:numFmt w:val="bullet"/>
      <w:lvlText w:val="o"/>
      <w:lvlJc w:val="left"/>
      <w:pPr>
        <w:ind w:left="6643" w:hanging="360"/>
      </w:pPr>
      <w:rPr>
        <w:rFonts w:ascii="Courier New" w:hAnsi="Courier New" w:cs="Courier New" w:hint="default"/>
      </w:rPr>
    </w:lvl>
    <w:lvl w:ilvl="8" w:tplc="04090005" w:tentative="1">
      <w:start w:val="1"/>
      <w:numFmt w:val="bullet"/>
      <w:lvlText w:val=""/>
      <w:lvlJc w:val="left"/>
      <w:pPr>
        <w:ind w:left="7363" w:hanging="360"/>
      </w:pPr>
      <w:rPr>
        <w:rFonts w:ascii="Wingdings" w:hAnsi="Wingdings" w:hint="default"/>
      </w:rPr>
    </w:lvl>
  </w:abstractNum>
  <w:abstractNum w:abstractNumId="6" w15:restartNumberingAfterBreak="0">
    <w:nsid w:val="35122E5A"/>
    <w:multiLevelType w:val="hybridMultilevel"/>
    <w:tmpl w:val="3CC6F406"/>
    <w:lvl w:ilvl="0" w:tplc="824E8F48">
      <w:start w:val="23"/>
      <w:numFmt w:val="bullet"/>
      <w:lvlText w:val="-"/>
      <w:lvlJc w:val="left"/>
      <w:pPr>
        <w:ind w:left="1273" w:hanging="360"/>
      </w:pPr>
      <w:rPr>
        <w:rFonts w:ascii="TeXGyreTermes" w:eastAsia="TeXGyreTermes" w:hAnsi="TeXGyreTermes" w:cs="TeXGyreTermes" w:hint="default"/>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7" w15:restartNumberingAfterBreak="0">
    <w:nsid w:val="39D429DE"/>
    <w:multiLevelType w:val="hybridMultilevel"/>
    <w:tmpl w:val="07D86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139D3"/>
    <w:multiLevelType w:val="hybridMultilevel"/>
    <w:tmpl w:val="DB8ACAF6"/>
    <w:lvl w:ilvl="0" w:tplc="AB2E7B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83188A"/>
    <w:multiLevelType w:val="hybridMultilevel"/>
    <w:tmpl w:val="3AC8676A"/>
    <w:lvl w:ilvl="0" w:tplc="B02E6B80">
      <w:start w:val="1"/>
      <w:numFmt w:val="bullet"/>
      <w:lvlText w:val=""/>
      <w:lvlPicBulletId w:val="0"/>
      <w:lvlJc w:val="left"/>
      <w:pPr>
        <w:tabs>
          <w:tab w:val="num" w:pos="720"/>
        </w:tabs>
        <w:ind w:left="720" w:hanging="360"/>
      </w:pPr>
      <w:rPr>
        <w:rFonts w:ascii="Symbol" w:hAnsi="Symbol" w:hint="default"/>
      </w:rPr>
    </w:lvl>
    <w:lvl w:ilvl="1" w:tplc="74463580" w:tentative="1">
      <w:start w:val="1"/>
      <w:numFmt w:val="bullet"/>
      <w:lvlText w:val=""/>
      <w:lvlJc w:val="left"/>
      <w:pPr>
        <w:tabs>
          <w:tab w:val="num" w:pos="1440"/>
        </w:tabs>
        <w:ind w:left="1440" w:hanging="360"/>
      </w:pPr>
      <w:rPr>
        <w:rFonts w:ascii="Symbol" w:hAnsi="Symbol" w:hint="default"/>
      </w:rPr>
    </w:lvl>
    <w:lvl w:ilvl="2" w:tplc="BC78D9E2" w:tentative="1">
      <w:start w:val="1"/>
      <w:numFmt w:val="bullet"/>
      <w:lvlText w:val=""/>
      <w:lvlJc w:val="left"/>
      <w:pPr>
        <w:tabs>
          <w:tab w:val="num" w:pos="2160"/>
        </w:tabs>
        <w:ind w:left="2160" w:hanging="360"/>
      </w:pPr>
      <w:rPr>
        <w:rFonts w:ascii="Symbol" w:hAnsi="Symbol" w:hint="default"/>
      </w:rPr>
    </w:lvl>
    <w:lvl w:ilvl="3" w:tplc="39CE2474" w:tentative="1">
      <w:start w:val="1"/>
      <w:numFmt w:val="bullet"/>
      <w:lvlText w:val=""/>
      <w:lvlJc w:val="left"/>
      <w:pPr>
        <w:tabs>
          <w:tab w:val="num" w:pos="2880"/>
        </w:tabs>
        <w:ind w:left="2880" w:hanging="360"/>
      </w:pPr>
      <w:rPr>
        <w:rFonts w:ascii="Symbol" w:hAnsi="Symbol" w:hint="default"/>
      </w:rPr>
    </w:lvl>
    <w:lvl w:ilvl="4" w:tplc="E47C22C8" w:tentative="1">
      <w:start w:val="1"/>
      <w:numFmt w:val="bullet"/>
      <w:lvlText w:val=""/>
      <w:lvlJc w:val="left"/>
      <w:pPr>
        <w:tabs>
          <w:tab w:val="num" w:pos="3600"/>
        </w:tabs>
        <w:ind w:left="3600" w:hanging="360"/>
      </w:pPr>
      <w:rPr>
        <w:rFonts w:ascii="Symbol" w:hAnsi="Symbol" w:hint="default"/>
      </w:rPr>
    </w:lvl>
    <w:lvl w:ilvl="5" w:tplc="B5BEADF6" w:tentative="1">
      <w:start w:val="1"/>
      <w:numFmt w:val="bullet"/>
      <w:lvlText w:val=""/>
      <w:lvlJc w:val="left"/>
      <w:pPr>
        <w:tabs>
          <w:tab w:val="num" w:pos="4320"/>
        </w:tabs>
        <w:ind w:left="4320" w:hanging="360"/>
      </w:pPr>
      <w:rPr>
        <w:rFonts w:ascii="Symbol" w:hAnsi="Symbol" w:hint="default"/>
      </w:rPr>
    </w:lvl>
    <w:lvl w:ilvl="6" w:tplc="34A4C966" w:tentative="1">
      <w:start w:val="1"/>
      <w:numFmt w:val="bullet"/>
      <w:lvlText w:val=""/>
      <w:lvlJc w:val="left"/>
      <w:pPr>
        <w:tabs>
          <w:tab w:val="num" w:pos="5040"/>
        </w:tabs>
        <w:ind w:left="5040" w:hanging="360"/>
      </w:pPr>
      <w:rPr>
        <w:rFonts w:ascii="Symbol" w:hAnsi="Symbol" w:hint="default"/>
      </w:rPr>
    </w:lvl>
    <w:lvl w:ilvl="7" w:tplc="D0724A00" w:tentative="1">
      <w:start w:val="1"/>
      <w:numFmt w:val="bullet"/>
      <w:lvlText w:val=""/>
      <w:lvlJc w:val="left"/>
      <w:pPr>
        <w:tabs>
          <w:tab w:val="num" w:pos="5760"/>
        </w:tabs>
        <w:ind w:left="5760" w:hanging="360"/>
      </w:pPr>
      <w:rPr>
        <w:rFonts w:ascii="Symbol" w:hAnsi="Symbol" w:hint="default"/>
      </w:rPr>
    </w:lvl>
    <w:lvl w:ilvl="8" w:tplc="7A8A5C6A" w:tentative="1">
      <w:start w:val="1"/>
      <w:numFmt w:val="bullet"/>
      <w:lvlText w:val=""/>
      <w:lvlJc w:val="left"/>
      <w:pPr>
        <w:tabs>
          <w:tab w:val="num" w:pos="6480"/>
        </w:tabs>
        <w:ind w:left="6480" w:hanging="360"/>
      </w:pPr>
      <w:rPr>
        <w:rFonts w:ascii="Symbol" w:hAnsi="Symbol" w:hint="default"/>
      </w:rPr>
    </w:lvl>
  </w:abstractNum>
  <w:num w:numId="1" w16cid:durableId="1427112250">
    <w:abstractNumId w:val="4"/>
  </w:num>
  <w:num w:numId="2" w16cid:durableId="1101604629">
    <w:abstractNumId w:val="8"/>
  </w:num>
  <w:num w:numId="3" w16cid:durableId="84957059">
    <w:abstractNumId w:val="7"/>
  </w:num>
  <w:num w:numId="4" w16cid:durableId="758063268">
    <w:abstractNumId w:val="2"/>
  </w:num>
  <w:num w:numId="5" w16cid:durableId="2050062602">
    <w:abstractNumId w:val="1"/>
  </w:num>
  <w:num w:numId="6" w16cid:durableId="1410343327">
    <w:abstractNumId w:val="9"/>
  </w:num>
  <w:num w:numId="7" w16cid:durableId="1839879611">
    <w:abstractNumId w:val="5"/>
  </w:num>
  <w:num w:numId="8" w16cid:durableId="1656453859">
    <w:abstractNumId w:val="3"/>
  </w:num>
  <w:num w:numId="9" w16cid:durableId="1498304833">
    <w:abstractNumId w:val="0"/>
  </w:num>
  <w:num w:numId="10" w16cid:durableId="682317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0D"/>
    <w:rsid w:val="00014D13"/>
    <w:rsid w:val="00027592"/>
    <w:rsid w:val="00037576"/>
    <w:rsid w:val="000412E3"/>
    <w:rsid w:val="00044DFD"/>
    <w:rsid w:val="00051070"/>
    <w:rsid w:val="00054208"/>
    <w:rsid w:val="00062E97"/>
    <w:rsid w:val="00095F00"/>
    <w:rsid w:val="000A62C0"/>
    <w:rsid w:val="000B3940"/>
    <w:rsid w:val="000E4311"/>
    <w:rsid w:val="000F1798"/>
    <w:rsid w:val="00101383"/>
    <w:rsid w:val="00106EC4"/>
    <w:rsid w:val="00151A62"/>
    <w:rsid w:val="00177097"/>
    <w:rsid w:val="001804E8"/>
    <w:rsid w:val="00184567"/>
    <w:rsid w:val="001976F6"/>
    <w:rsid w:val="001B2BAA"/>
    <w:rsid w:val="001C1CDE"/>
    <w:rsid w:val="001C3896"/>
    <w:rsid w:val="001C4547"/>
    <w:rsid w:val="001C7DC8"/>
    <w:rsid w:val="001D3DD3"/>
    <w:rsid w:val="001E139C"/>
    <w:rsid w:val="001E6153"/>
    <w:rsid w:val="0020482F"/>
    <w:rsid w:val="00207D38"/>
    <w:rsid w:val="002211D2"/>
    <w:rsid w:val="00233E05"/>
    <w:rsid w:val="00240998"/>
    <w:rsid w:val="00254446"/>
    <w:rsid w:val="00257A39"/>
    <w:rsid w:val="002603DD"/>
    <w:rsid w:val="002645A1"/>
    <w:rsid w:val="002813DB"/>
    <w:rsid w:val="00291B26"/>
    <w:rsid w:val="002B0F6C"/>
    <w:rsid w:val="002B0F9E"/>
    <w:rsid w:val="002E0157"/>
    <w:rsid w:val="002E1585"/>
    <w:rsid w:val="002F0641"/>
    <w:rsid w:val="002F7CA2"/>
    <w:rsid w:val="00314E42"/>
    <w:rsid w:val="003171FE"/>
    <w:rsid w:val="003205B5"/>
    <w:rsid w:val="00321AA2"/>
    <w:rsid w:val="00335991"/>
    <w:rsid w:val="003430A5"/>
    <w:rsid w:val="00344D1F"/>
    <w:rsid w:val="00347310"/>
    <w:rsid w:val="00355991"/>
    <w:rsid w:val="00357ADE"/>
    <w:rsid w:val="00365A34"/>
    <w:rsid w:val="003735E0"/>
    <w:rsid w:val="003C7942"/>
    <w:rsid w:val="0041722C"/>
    <w:rsid w:val="00442E15"/>
    <w:rsid w:val="00450E99"/>
    <w:rsid w:val="004A4418"/>
    <w:rsid w:val="004C1D2C"/>
    <w:rsid w:val="004C3522"/>
    <w:rsid w:val="004C6789"/>
    <w:rsid w:val="004D0503"/>
    <w:rsid w:val="004D49BA"/>
    <w:rsid w:val="004D6C86"/>
    <w:rsid w:val="004F6DEC"/>
    <w:rsid w:val="0050651A"/>
    <w:rsid w:val="0055267A"/>
    <w:rsid w:val="005546A9"/>
    <w:rsid w:val="0056093B"/>
    <w:rsid w:val="00561A89"/>
    <w:rsid w:val="00564D45"/>
    <w:rsid w:val="005740CD"/>
    <w:rsid w:val="00574CC9"/>
    <w:rsid w:val="00583EBC"/>
    <w:rsid w:val="00595F38"/>
    <w:rsid w:val="005A376E"/>
    <w:rsid w:val="005A6EB9"/>
    <w:rsid w:val="005B732A"/>
    <w:rsid w:val="005E0E7A"/>
    <w:rsid w:val="005E3F91"/>
    <w:rsid w:val="00615161"/>
    <w:rsid w:val="00616363"/>
    <w:rsid w:val="006767DC"/>
    <w:rsid w:val="00686E62"/>
    <w:rsid w:val="006949AB"/>
    <w:rsid w:val="006A0CDF"/>
    <w:rsid w:val="006A1B87"/>
    <w:rsid w:val="006E4B9F"/>
    <w:rsid w:val="006F5807"/>
    <w:rsid w:val="00733457"/>
    <w:rsid w:val="00740799"/>
    <w:rsid w:val="00763974"/>
    <w:rsid w:val="00773160"/>
    <w:rsid w:val="0077462B"/>
    <w:rsid w:val="00796D50"/>
    <w:rsid w:val="007B05A7"/>
    <w:rsid w:val="007C67C6"/>
    <w:rsid w:val="007D042E"/>
    <w:rsid w:val="007D261C"/>
    <w:rsid w:val="007D5334"/>
    <w:rsid w:val="00821656"/>
    <w:rsid w:val="00853F0B"/>
    <w:rsid w:val="00856BE6"/>
    <w:rsid w:val="00863CC8"/>
    <w:rsid w:val="00887C53"/>
    <w:rsid w:val="008A07C9"/>
    <w:rsid w:val="008A284B"/>
    <w:rsid w:val="00906B0E"/>
    <w:rsid w:val="0091662E"/>
    <w:rsid w:val="00922745"/>
    <w:rsid w:val="009319CA"/>
    <w:rsid w:val="009519BE"/>
    <w:rsid w:val="00951E8E"/>
    <w:rsid w:val="009665A7"/>
    <w:rsid w:val="009A48B2"/>
    <w:rsid w:val="009E2A33"/>
    <w:rsid w:val="00A07498"/>
    <w:rsid w:val="00A14010"/>
    <w:rsid w:val="00AB4A01"/>
    <w:rsid w:val="00AB790F"/>
    <w:rsid w:val="00AC7D47"/>
    <w:rsid w:val="00AE3D0D"/>
    <w:rsid w:val="00AE6E78"/>
    <w:rsid w:val="00AE75A9"/>
    <w:rsid w:val="00B065D7"/>
    <w:rsid w:val="00B10796"/>
    <w:rsid w:val="00B176BF"/>
    <w:rsid w:val="00B22382"/>
    <w:rsid w:val="00B6343E"/>
    <w:rsid w:val="00B727F4"/>
    <w:rsid w:val="00B852EF"/>
    <w:rsid w:val="00BB2000"/>
    <w:rsid w:val="00BB22A4"/>
    <w:rsid w:val="00BB5F75"/>
    <w:rsid w:val="00BD0545"/>
    <w:rsid w:val="00BD6EC6"/>
    <w:rsid w:val="00BD7D5C"/>
    <w:rsid w:val="00BE4BBA"/>
    <w:rsid w:val="00BF2C24"/>
    <w:rsid w:val="00C0085A"/>
    <w:rsid w:val="00C04130"/>
    <w:rsid w:val="00C378B3"/>
    <w:rsid w:val="00C50295"/>
    <w:rsid w:val="00C60999"/>
    <w:rsid w:val="00C6278E"/>
    <w:rsid w:val="00C87A58"/>
    <w:rsid w:val="00CB062C"/>
    <w:rsid w:val="00CF6F83"/>
    <w:rsid w:val="00D02241"/>
    <w:rsid w:val="00D26118"/>
    <w:rsid w:val="00D2646B"/>
    <w:rsid w:val="00D3389A"/>
    <w:rsid w:val="00D57BAD"/>
    <w:rsid w:val="00D75093"/>
    <w:rsid w:val="00D8050E"/>
    <w:rsid w:val="00D83800"/>
    <w:rsid w:val="00D94936"/>
    <w:rsid w:val="00DB2892"/>
    <w:rsid w:val="00DB5AD2"/>
    <w:rsid w:val="00DC2A3D"/>
    <w:rsid w:val="00DD0421"/>
    <w:rsid w:val="00DE6566"/>
    <w:rsid w:val="00DF2EF2"/>
    <w:rsid w:val="00E058D3"/>
    <w:rsid w:val="00E1278D"/>
    <w:rsid w:val="00E13A0A"/>
    <w:rsid w:val="00E27EF5"/>
    <w:rsid w:val="00E35979"/>
    <w:rsid w:val="00E6576B"/>
    <w:rsid w:val="00E71703"/>
    <w:rsid w:val="00E82184"/>
    <w:rsid w:val="00E84556"/>
    <w:rsid w:val="00E846D6"/>
    <w:rsid w:val="00EB54EF"/>
    <w:rsid w:val="00EC0CE6"/>
    <w:rsid w:val="00EC4C3D"/>
    <w:rsid w:val="00F00CC4"/>
    <w:rsid w:val="00F10C13"/>
    <w:rsid w:val="00F207F0"/>
    <w:rsid w:val="00F24C0C"/>
    <w:rsid w:val="00F50797"/>
    <w:rsid w:val="00F57702"/>
    <w:rsid w:val="00F60F79"/>
    <w:rsid w:val="00F61DE0"/>
    <w:rsid w:val="00F641AE"/>
    <w:rsid w:val="00F76A11"/>
    <w:rsid w:val="00F84C92"/>
    <w:rsid w:val="00F924E2"/>
    <w:rsid w:val="00FD0A0D"/>
    <w:rsid w:val="00FD6B78"/>
    <w:rsid w:val="00FD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59DA"/>
  <w15:chartTrackingRefBased/>
  <w15:docId w15:val="{C26A60F5-E51E-40C9-BAC1-B0AF8271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BE"/>
  </w:style>
  <w:style w:type="paragraph" w:styleId="Heading2">
    <w:name w:val="heading 2"/>
    <w:basedOn w:val="Normal"/>
    <w:link w:val="Heading2Char"/>
    <w:uiPriority w:val="9"/>
    <w:unhideWhenUsed/>
    <w:qFormat/>
    <w:rsid w:val="00062E97"/>
    <w:pPr>
      <w:widowControl w:val="0"/>
      <w:autoSpaceDE w:val="0"/>
      <w:autoSpaceDN w:val="0"/>
      <w:spacing w:before="81" w:after="0" w:line="240" w:lineRule="auto"/>
      <w:ind w:left="703"/>
      <w:outlineLvl w:val="1"/>
    </w:pPr>
    <w:rPr>
      <w:rFonts w:ascii="Liberation Sans Narrow" w:eastAsia="Liberation Sans Narrow" w:hAnsi="Liberation Sans Narrow" w:cs="Liberation Sans Narrow"/>
      <w:sz w:val="51"/>
      <w:szCs w:val="51"/>
    </w:rPr>
  </w:style>
  <w:style w:type="paragraph" w:styleId="Heading3">
    <w:name w:val="heading 3"/>
    <w:basedOn w:val="Normal"/>
    <w:link w:val="Heading3Char"/>
    <w:uiPriority w:val="9"/>
    <w:unhideWhenUsed/>
    <w:qFormat/>
    <w:rsid w:val="00062E97"/>
    <w:pPr>
      <w:widowControl w:val="0"/>
      <w:autoSpaceDE w:val="0"/>
      <w:autoSpaceDN w:val="0"/>
      <w:spacing w:after="0" w:line="408" w:lineRule="exact"/>
      <w:ind w:left="913"/>
      <w:outlineLvl w:val="2"/>
    </w:pPr>
    <w:rPr>
      <w:rFonts w:ascii="TeXGyreTermes" w:eastAsia="TeXGyreTermes" w:hAnsi="TeXGyreTermes" w:cs="TeXGyreTer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4E8"/>
    <w:pPr>
      <w:ind w:left="720"/>
      <w:contextualSpacing/>
    </w:pPr>
  </w:style>
  <w:style w:type="paragraph" w:styleId="NoSpacing">
    <w:name w:val="No Spacing"/>
    <w:uiPriority w:val="1"/>
    <w:qFormat/>
    <w:rsid w:val="00821656"/>
    <w:pPr>
      <w:spacing w:after="0" w:line="240" w:lineRule="auto"/>
    </w:pPr>
  </w:style>
  <w:style w:type="table" w:styleId="TableGrid">
    <w:name w:val="Table Grid"/>
    <w:basedOn w:val="TableNormal"/>
    <w:uiPriority w:val="39"/>
    <w:rsid w:val="00C6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62E97"/>
    <w:rPr>
      <w:rFonts w:ascii="Liberation Sans Narrow" w:eastAsia="Liberation Sans Narrow" w:hAnsi="Liberation Sans Narrow" w:cs="Liberation Sans Narrow"/>
      <w:sz w:val="51"/>
      <w:szCs w:val="51"/>
    </w:rPr>
  </w:style>
  <w:style w:type="character" w:customStyle="1" w:styleId="Heading3Char">
    <w:name w:val="Heading 3 Char"/>
    <w:basedOn w:val="DefaultParagraphFont"/>
    <w:link w:val="Heading3"/>
    <w:uiPriority w:val="9"/>
    <w:rsid w:val="00062E97"/>
    <w:rPr>
      <w:rFonts w:ascii="TeXGyreTermes" w:eastAsia="TeXGyreTermes" w:hAnsi="TeXGyreTermes" w:cs="TeXGyreTermes"/>
      <w:b/>
      <w:bCs/>
      <w:sz w:val="28"/>
      <w:szCs w:val="28"/>
    </w:rPr>
  </w:style>
  <w:style w:type="paragraph" w:styleId="BodyText">
    <w:name w:val="Body Text"/>
    <w:basedOn w:val="Normal"/>
    <w:link w:val="BodyTextChar"/>
    <w:uiPriority w:val="1"/>
    <w:qFormat/>
    <w:rsid w:val="00062E97"/>
    <w:pPr>
      <w:widowControl w:val="0"/>
      <w:autoSpaceDE w:val="0"/>
      <w:autoSpaceDN w:val="0"/>
      <w:spacing w:after="0" w:line="240" w:lineRule="auto"/>
    </w:pPr>
    <w:rPr>
      <w:rFonts w:ascii="TeXGyreTermes" w:eastAsia="TeXGyreTermes" w:hAnsi="TeXGyreTermes" w:cs="TeXGyreTermes"/>
      <w:sz w:val="28"/>
      <w:szCs w:val="28"/>
    </w:rPr>
  </w:style>
  <w:style w:type="character" w:customStyle="1" w:styleId="BodyTextChar">
    <w:name w:val="Body Text Char"/>
    <w:basedOn w:val="DefaultParagraphFont"/>
    <w:link w:val="BodyText"/>
    <w:uiPriority w:val="1"/>
    <w:rsid w:val="00062E97"/>
    <w:rPr>
      <w:rFonts w:ascii="TeXGyreTermes" w:eastAsia="TeXGyreTermes" w:hAnsi="TeXGyreTermes" w:cs="TeXGyreTerme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098580">
      <w:bodyDiv w:val="1"/>
      <w:marLeft w:val="0"/>
      <w:marRight w:val="0"/>
      <w:marTop w:val="0"/>
      <w:marBottom w:val="0"/>
      <w:divBdr>
        <w:top w:val="none" w:sz="0" w:space="0" w:color="auto"/>
        <w:left w:val="none" w:sz="0" w:space="0" w:color="auto"/>
        <w:bottom w:val="none" w:sz="0" w:space="0" w:color="auto"/>
        <w:right w:val="none" w:sz="0" w:space="0" w:color="auto"/>
      </w:divBdr>
      <w:divsChild>
        <w:div w:id="830024698">
          <w:marLeft w:val="0"/>
          <w:marRight w:val="0"/>
          <w:marTop w:val="0"/>
          <w:marBottom w:val="0"/>
          <w:divBdr>
            <w:top w:val="none" w:sz="0" w:space="0" w:color="auto"/>
            <w:left w:val="none" w:sz="0" w:space="0" w:color="auto"/>
            <w:bottom w:val="none" w:sz="0" w:space="0" w:color="auto"/>
            <w:right w:val="none" w:sz="0" w:space="0" w:color="auto"/>
          </w:divBdr>
          <w:divsChild>
            <w:div w:id="1067997899">
              <w:marLeft w:val="0"/>
              <w:marRight w:val="0"/>
              <w:marTop w:val="0"/>
              <w:marBottom w:val="0"/>
              <w:divBdr>
                <w:top w:val="none" w:sz="0" w:space="0" w:color="auto"/>
                <w:left w:val="none" w:sz="0" w:space="0" w:color="auto"/>
                <w:bottom w:val="none" w:sz="0" w:space="0" w:color="auto"/>
                <w:right w:val="none" w:sz="0" w:space="0" w:color="auto"/>
              </w:divBdr>
              <w:divsChild>
                <w:div w:id="2037348035">
                  <w:marLeft w:val="0"/>
                  <w:marRight w:val="0"/>
                  <w:marTop w:val="0"/>
                  <w:marBottom w:val="0"/>
                  <w:divBdr>
                    <w:top w:val="none" w:sz="0" w:space="0" w:color="auto"/>
                    <w:left w:val="none" w:sz="0" w:space="0" w:color="auto"/>
                    <w:bottom w:val="none" w:sz="0" w:space="0" w:color="auto"/>
                    <w:right w:val="none" w:sz="0" w:space="0" w:color="auto"/>
                  </w:divBdr>
                  <w:divsChild>
                    <w:div w:id="887182251">
                      <w:marLeft w:val="0"/>
                      <w:marRight w:val="0"/>
                      <w:marTop w:val="0"/>
                      <w:marBottom w:val="0"/>
                      <w:divBdr>
                        <w:top w:val="none" w:sz="0" w:space="0" w:color="auto"/>
                        <w:left w:val="none" w:sz="0" w:space="0" w:color="auto"/>
                        <w:bottom w:val="none" w:sz="0" w:space="0" w:color="auto"/>
                        <w:right w:val="none" w:sz="0" w:space="0" w:color="auto"/>
                      </w:divBdr>
                      <w:divsChild>
                        <w:div w:id="1806464597">
                          <w:marLeft w:val="0"/>
                          <w:marRight w:val="0"/>
                          <w:marTop w:val="0"/>
                          <w:marBottom w:val="0"/>
                          <w:divBdr>
                            <w:top w:val="none" w:sz="0" w:space="0" w:color="auto"/>
                            <w:left w:val="none" w:sz="0" w:space="0" w:color="auto"/>
                            <w:bottom w:val="none" w:sz="0" w:space="0" w:color="auto"/>
                            <w:right w:val="none" w:sz="0" w:space="0" w:color="auto"/>
                          </w:divBdr>
                          <w:divsChild>
                            <w:div w:id="512693916">
                              <w:marLeft w:val="0"/>
                              <w:marRight w:val="0"/>
                              <w:marTop w:val="0"/>
                              <w:marBottom w:val="0"/>
                              <w:divBdr>
                                <w:top w:val="none" w:sz="0" w:space="0" w:color="auto"/>
                                <w:left w:val="none" w:sz="0" w:space="0" w:color="auto"/>
                                <w:bottom w:val="none" w:sz="0" w:space="0" w:color="auto"/>
                                <w:right w:val="none" w:sz="0" w:space="0" w:color="auto"/>
                              </w:divBdr>
                              <w:divsChild>
                                <w:div w:id="796995401">
                                  <w:marLeft w:val="0"/>
                                  <w:marRight w:val="0"/>
                                  <w:marTop w:val="0"/>
                                  <w:marBottom w:val="0"/>
                                  <w:divBdr>
                                    <w:top w:val="none" w:sz="0" w:space="0" w:color="auto"/>
                                    <w:left w:val="none" w:sz="0" w:space="0" w:color="auto"/>
                                    <w:bottom w:val="none" w:sz="0" w:space="0" w:color="auto"/>
                                    <w:right w:val="none" w:sz="0" w:space="0" w:color="auto"/>
                                  </w:divBdr>
                                  <w:divsChild>
                                    <w:div w:id="1511722907">
                                      <w:marLeft w:val="0"/>
                                      <w:marRight w:val="0"/>
                                      <w:marTop w:val="0"/>
                                      <w:marBottom w:val="0"/>
                                      <w:divBdr>
                                        <w:top w:val="none" w:sz="0" w:space="0" w:color="auto"/>
                                        <w:left w:val="none" w:sz="0" w:space="0" w:color="auto"/>
                                        <w:bottom w:val="none" w:sz="0" w:space="0" w:color="auto"/>
                                        <w:right w:val="none" w:sz="0" w:space="0" w:color="auto"/>
                                      </w:divBdr>
                                      <w:divsChild>
                                        <w:div w:id="1203783657">
                                          <w:marLeft w:val="0"/>
                                          <w:marRight w:val="0"/>
                                          <w:marTop w:val="0"/>
                                          <w:marBottom w:val="0"/>
                                          <w:divBdr>
                                            <w:top w:val="none" w:sz="0" w:space="0" w:color="auto"/>
                                            <w:left w:val="none" w:sz="0" w:space="0" w:color="auto"/>
                                            <w:bottom w:val="none" w:sz="0" w:space="0" w:color="auto"/>
                                            <w:right w:val="none" w:sz="0" w:space="0" w:color="auto"/>
                                          </w:divBdr>
                                          <w:divsChild>
                                            <w:div w:id="1086029765">
                                              <w:marLeft w:val="0"/>
                                              <w:marRight w:val="0"/>
                                              <w:marTop w:val="0"/>
                                              <w:marBottom w:val="0"/>
                                              <w:divBdr>
                                                <w:top w:val="none" w:sz="0" w:space="0" w:color="auto"/>
                                                <w:left w:val="none" w:sz="0" w:space="0" w:color="auto"/>
                                                <w:bottom w:val="none" w:sz="0" w:space="0" w:color="auto"/>
                                                <w:right w:val="none" w:sz="0" w:space="0" w:color="auto"/>
                                              </w:divBdr>
                                              <w:divsChild>
                                                <w:div w:id="1058091305">
                                                  <w:marLeft w:val="0"/>
                                                  <w:marRight w:val="0"/>
                                                  <w:marTop w:val="0"/>
                                                  <w:marBottom w:val="0"/>
                                                  <w:divBdr>
                                                    <w:top w:val="none" w:sz="0" w:space="0" w:color="auto"/>
                                                    <w:left w:val="none" w:sz="0" w:space="0" w:color="auto"/>
                                                    <w:bottom w:val="none" w:sz="0" w:space="0" w:color="auto"/>
                                                    <w:right w:val="none" w:sz="0" w:space="0" w:color="auto"/>
                                                  </w:divBdr>
                                                  <w:divsChild>
                                                    <w:div w:id="1324579336">
                                                      <w:marLeft w:val="0"/>
                                                      <w:marRight w:val="0"/>
                                                      <w:marTop w:val="0"/>
                                                      <w:marBottom w:val="0"/>
                                                      <w:divBdr>
                                                        <w:top w:val="none" w:sz="0" w:space="0" w:color="auto"/>
                                                        <w:left w:val="none" w:sz="0" w:space="0" w:color="auto"/>
                                                        <w:bottom w:val="none" w:sz="0" w:space="0" w:color="auto"/>
                                                        <w:right w:val="none" w:sz="0" w:space="0" w:color="auto"/>
                                                      </w:divBdr>
                                                      <w:divsChild>
                                                        <w:div w:id="1669207470">
                                                          <w:marLeft w:val="0"/>
                                                          <w:marRight w:val="0"/>
                                                          <w:marTop w:val="0"/>
                                                          <w:marBottom w:val="0"/>
                                                          <w:divBdr>
                                                            <w:top w:val="none" w:sz="0" w:space="0" w:color="auto"/>
                                                            <w:left w:val="none" w:sz="0" w:space="0" w:color="auto"/>
                                                            <w:bottom w:val="none" w:sz="0" w:space="0" w:color="auto"/>
                                                            <w:right w:val="none" w:sz="0" w:space="0" w:color="auto"/>
                                                          </w:divBdr>
                                                          <w:divsChild>
                                                            <w:div w:id="20946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4872">
                                                  <w:marLeft w:val="0"/>
                                                  <w:marRight w:val="0"/>
                                                  <w:marTop w:val="0"/>
                                                  <w:marBottom w:val="0"/>
                                                  <w:divBdr>
                                                    <w:top w:val="none" w:sz="0" w:space="0" w:color="auto"/>
                                                    <w:left w:val="none" w:sz="0" w:space="0" w:color="auto"/>
                                                    <w:bottom w:val="none" w:sz="0" w:space="0" w:color="auto"/>
                                                    <w:right w:val="none" w:sz="0" w:space="0" w:color="auto"/>
                                                  </w:divBdr>
                                                  <w:divsChild>
                                                    <w:div w:id="59788179">
                                                      <w:marLeft w:val="0"/>
                                                      <w:marRight w:val="0"/>
                                                      <w:marTop w:val="0"/>
                                                      <w:marBottom w:val="0"/>
                                                      <w:divBdr>
                                                        <w:top w:val="none" w:sz="0" w:space="0" w:color="auto"/>
                                                        <w:left w:val="none" w:sz="0" w:space="0" w:color="auto"/>
                                                        <w:bottom w:val="none" w:sz="0" w:space="0" w:color="auto"/>
                                                        <w:right w:val="none" w:sz="0" w:space="0" w:color="auto"/>
                                                      </w:divBdr>
                                                      <w:divsChild>
                                                        <w:div w:id="1310791398">
                                                          <w:marLeft w:val="0"/>
                                                          <w:marRight w:val="0"/>
                                                          <w:marTop w:val="0"/>
                                                          <w:marBottom w:val="0"/>
                                                          <w:divBdr>
                                                            <w:top w:val="none" w:sz="0" w:space="0" w:color="auto"/>
                                                            <w:left w:val="none" w:sz="0" w:space="0" w:color="auto"/>
                                                            <w:bottom w:val="none" w:sz="0" w:space="0" w:color="auto"/>
                                                            <w:right w:val="none" w:sz="0" w:space="0" w:color="auto"/>
                                                          </w:divBdr>
                                                          <w:divsChild>
                                                            <w:div w:id="4004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4583478">
          <w:marLeft w:val="0"/>
          <w:marRight w:val="0"/>
          <w:marTop w:val="0"/>
          <w:marBottom w:val="0"/>
          <w:divBdr>
            <w:top w:val="none" w:sz="0" w:space="0" w:color="auto"/>
            <w:left w:val="none" w:sz="0" w:space="0" w:color="auto"/>
            <w:bottom w:val="none" w:sz="0" w:space="0" w:color="auto"/>
            <w:right w:val="none" w:sz="0" w:space="0" w:color="auto"/>
          </w:divBdr>
          <w:divsChild>
            <w:div w:id="331420765">
              <w:marLeft w:val="0"/>
              <w:marRight w:val="0"/>
              <w:marTop w:val="0"/>
              <w:marBottom w:val="0"/>
              <w:divBdr>
                <w:top w:val="none" w:sz="0" w:space="0" w:color="auto"/>
                <w:left w:val="none" w:sz="0" w:space="0" w:color="auto"/>
                <w:bottom w:val="none" w:sz="0" w:space="0" w:color="auto"/>
                <w:right w:val="none" w:sz="0" w:space="0" w:color="auto"/>
              </w:divBdr>
              <w:divsChild>
                <w:div w:id="9491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311974">
      <w:bodyDiv w:val="1"/>
      <w:marLeft w:val="0"/>
      <w:marRight w:val="0"/>
      <w:marTop w:val="0"/>
      <w:marBottom w:val="0"/>
      <w:divBdr>
        <w:top w:val="none" w:sz="0" w:space="0" w:color="auto"/>
        <w:left w:val="none" w:sz="0" w:space="0" w:color="auto"/>
        <w:bottom w:val="none" w:sz="0" w:space="0" w:color="auto"/>
        <w:right w:val="none" w:sz="0" w:space="0" w:color="auto"/>
      </w:divBdr>
    </w:div>
    <w:div w:id="19481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D873-E686-4CAC-89D2-66AB3448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Sulle Kadang</dc:creator>
  <cp:keywords/>
  <dc:description/>
  <cp:lastModifiedBy>Sulle Kadang</cp:lastModifiedBy>
  <cp:revision>2</cp:revision>
  <dcterms:created xsi:type="dcterms:W3CDTF">2024-09-24T19:21:00Z</dcterms:created>
  <dcterms:modified xsi:type="dcterms:W3CDTF">2024-09-24T19:21:00Z</dcterms:modified>
</cp:coreProperties>
</file>