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0440"/>
        </w:tabs>
        <w:spacing w:after="160" w:line="240" w:lineRule="auto"/>
        <w:jc w:val="center"/>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i w:val="1"/>
          <w:sz w:val="30"/>
          <w:szCs w:val="30"/>
          <w:rtl w:val="0"/>
        </w:rPr>
        <w:t xml:space="preserve">ST. THERESA’S COLLEGE, QUEZON CITY</w:t>
      </w:r>
      <w:r w:rsidDel="00000000" w:rsidR="00000000" w:rsidRPr="00000000">
        <w:drawing>
          <wp:anchor allowOverlap="1" behindDoc="1" distB="0" distT="0" distL="0" distR="0" hidden="0" layoutInCell="1" locked="0" relativeHeight="0" simplePos="0">
            <wp:simplePos x="0" y="0"/>
            <wp:positionH relativeFrom="column">
              <wp:posOffset>66675</wp:posOffset>
            </wp:positionH>
            <wp:positionV relativeFrom="paragraph">
              <wp:posOffset>0</wp:posOffset>
            </wp:positionV>
            <wp:extent cx="788711" cy="13954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8711" cy="1395413"/>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i w:val="1"/>
          <w:sz w:val="30"/>
          <w:szCs w:val="30"/>
          <w:rtl w:val="0"/>
        </w:rPr>
        <w:t xml:space="preserve">Let Your Light Shine and Be a Blessing</w:t>
      </w:r>
    </w:p>
    <w:p w:rsidR="00000000" w:rsidDel="00000000" w:rsidP="00000000" w:rsidRDefault="00000000" w:rsidRPr="00000000" w14:paraId="00000003">
      <w:pPr>
        <w:spacing w:line="240" w:lineRule="auto"/>
        <w:jc w:val="center"/>
        <w:rPr>
          <w:rFonts w:ascii="Times New Roman" w:cs="Times New Roman" w:eastAsia="Times New Roman" w:hAnsi="Times New Roman"/>
          <w:b w:val="1"/>
          <w:i w:val="1"/>
          <w:sz w:val="30"/>
          <w:szCs w:val="30"/>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8">
      <w:pPr>
        <w:pStyle w:val="Heading5"/>
        <w:keepNext w:val="0"/>
        <w:keepLines w:val="0"/>
        <w:shd w:fill="ffffff" w:val="clear"/>
        <w:spacing w:after="0" w:before="0" w:lineRule="auto"/>
        <w:jc w:val="center"/>
        <w:rPr>
          <w:b w:val="1"/>
          <w:color w:val="36394d"/>
          <w:sz w:val="26"/>
          <w:szCs w:val="26"/>
        </w:rPr>
      </w:pPr>
      <w:bookmarkStart w:colFirst="0" w:colLast="0" w:name="_9od0fwmgz0q6" w:id="0"/>
      <w:bookmarkEnd w:id="0"/>
      <w:r w:rsidDel="00000000" w:rsidR="00000000" w:rsidRPr="00000000">
        <w:rPr>
          <w:rtl w:val="0"/>
        </w:rPr>
      </w:r>
    </w:p>
    <w:p w:rsidR="00000000" w:rsidDel="00000000" w:rsidP="00000000" w:rsidRDefault="00000000" w:rsidRPr="00000000" w14:paraId="00000009">
      <w:pPr>
        <w:pStyle w:val="Heading5"/>
        <w:keepNext w:val="0"/>
        <w:keepLines w:val="0"/>
        <w:shd w:fill="ffffff" w:val="clear"/>
        <w:spacing w:after="0" w:before="0" w:lineRule="auto"/>
        <w:jc w:val="center"/>
        <w:rPr>
          <w:b w:val="1"/>
          <w:color w:val="0000ff"/>
          <w:sz w:val="28"/>
          <w:szCs w:val="28"/>
        </w:rPr>
      </w:pPr>
      <w:bookmarkStart w:colFirst="0" w:colLast="0" w:name="_lokrt3dvkdj1" w:id="1"/>
      <w:bookmarkEnd w:id="1"/>
      <w:r w:rsidDel="00000000" w:rsidR="00000000" w:rsidRPr="00000000">
        <w:rPr>
          <w:b w:val="1"/>
          <w:color w:val="0000ff"/>
          <w:sz w:val="28"/>
          <w:szCs w:val="28"/>
          <w:rtl w:val="0"/>
        </w:rPr>
        <w:t xml:space="preserve">“St. Theresa’s College Quezon City commits to participate in the Seven Year Journey </w:t>
      </w:r>
      <w:r w:rsidDel="00000000" w:rsidR="00000000" w:rsidRPr="00000000">
        <w:rPr>
          <w:b w:val="1"/>
          <w:i w:val="1"/>
          <w:color w:val="0000ff"/>
          <w:sz w:val="28"/>
          <w:szCs w:val="28"/>
          <w:rtl w:val="0"/>
        </w:rPr>
        <w:t xml:space="preserve">Laudato Si</w:t>
      </w:r>
      <w:r w:rsidDel="00000000" w:rsidR="00000000" w:rsidRPr="00000000">
        <w:rPr>
          <w:b w:val="1"/>
          <w:color w:val="0000ff"/>
          <w:sz w:val="28"/>
          <w:szCs w:val="28"/>
          <w:rtl w:val="0"/>
        </w:rPr>
        <w:t xml:space="preserve"> Action Platform (LSAP)”</w:t>
      </w:r>
    </w:p>
    <w:p w:rsidR="00000000" w:rsidDel="00000000" w:rsidP="00000000" w:rsidRDefault="00000000" w:rsidRPr="00000000" w14:paraId="0000000A">
      <w:pPr>
        <w:pStyle w:val="Heading5"/>
        <w:keepNext w:val="0"/>
        <w:keepLines w:val="0"/>
        <w:shd w:fill="ffffff" w:val="clear"/>
        <w:spacing w:after="0" w:before="0" w:lineRule="auto"/>
        <w:rPr>
          <w:b w:val="1"/>
          <w:color w:val="36394d"/>
          <w:sz w:val="28"/>
          <w:szCs w:val="28"/>
        </w:rPr>
      </w:pPr>
      <w:bookmarkStart w:colFirst="0" w:colLast="0" w:name="_y35c6rej64zl" w:id="2"/>
      <w:bookmarkEnd w:id="2"/>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0" w:firstLine="0"/>
        <w:rPr>
          <w:sz w:val="24"/>
          <w:szCs w:val="24"/>
        </w:rPr>
      </w:pPr>
      <w:r w:rsidDel="00000000" w:rsidR="00000000" w:rsidRPr="00000000">
        <w:rPr>
          <w:sz w:val="24"/>
          <w:szCs w:val="24"/>
          <w:rtl w:val="0"/>
        </w:rPr>
        <w:t xml:space="preserve">St. Theresa’s College Quezon City has the</w:t>
      </w:r>
    </w:p>
    <w:p w:rsidR="00000000" w:rsidDel="00000000" w:rsidP="00000000" w:rsidRDefault="00000000" w:rsidRPr="00000000" w14:paraId="0000000D">
      <w:pPr>
        <w:jc w:val="center"/>
        <w:rPr>
          <w:b w:val="1"/>
          <w:sz w:val="26"/>
          <w:szCs w:val="26"/>
          <w:u w:val="single"/>
        </w:rPr>
      </w:pPr>
      <w:r w:rsidDel="00000000" w:rsidR="00000000" w:rsidRPr="00000000">
        <w:rPr>
          <w:b w:val="1"/>
          <w:sz w:val="26"/>
          <w:szCs w:val="26"/>
          <w:u w:val="single"/>
          <w:rtl w:val="0"/>
        </w:rPr>
        <w:t xml:space="preserve">Vision: </w:t>
      </w:r>
    </w:p>
    <w:p w:rsidR="00000000" w:rsidDel="00000000" w:rsidP="00000000" w:rsidRDefault="00000000" w:rsidRPr="00000000" w14:paraId="0000000E">
      <w:pPr>
        <w:jc w:val="both"/>
        <w:rPr>
          <w:rFonts w:ascii="Calibri" w:cs="Calibri" w:eastAsia="Calibri" w:hAnsi="Calibri"/>
          <w:i w:val="1"/>
          <w:sz w:val="24"/>
          <w:szCs w:val="24"/>
          <w:highlight w:val="yellow"/>
        </w:rPr>
      </w:pPr>
      <w:r w:rsidDel="00000000" w:rsidR="00000000" w:rsidRPr="00000000">
        <w:rPr>
          <w:rFonts w:ascii="Calibri" w:cs="Calibri" w:eastAsia="Calibri" w:hAnsi="Calibri"/>
          <w:i w:val="1"/>
          <w:sz w:val="24"/>
          <w:szCs w:val="24"/>
          <w:highlight w:val="yellow"/>
          <w:rtl w:val="0"/>
        </w:rPr>
        <w:t xml:space="preserve">We are a </w:t>
      </w:r>
      <w:r w:rsidDel="00000000" w:rsidR="00000000" w:rsidRPr="00000000">
        <w:rPr>
          <w:rFonts w:ascii="Calibri" w:cs="Calibri" w:eastAsia="Calibri" w:hAnsi="Calibri"/>
          <w:b w:val="1"/>
          <w:i w:val="1"/>
          <w:sz w:val="24"/>
          <w:szCs w:val="24"/>
          <w:highlight w:val="yellow"/>
          <w:rtl w:val="0"/>
        </w:rPr>
        <w:t xml:space="preserve">Filipino Christian ,Catholic Learning Institution of Choice for Girls </w:t>
      </w:r>
      <w:r w:rsidDel="00000000" w:rsidR="00000000" w:rsidRPr="00000000">
        <w:rPr>
          <w:rFonts w:ascii="Calibri" w:cs="Calibri" w:eastAsia="Calibri" w:hAnsi="Calibri"/>
          <w:i w:val="1"/>
          <w:sz w:val="24"/>
          <w:szCs w:val="24"/>
          <w:highlight w:val="yellow"/>
          <w:rtl w:val="0"/>
        </w:rPr>
        <w:t xml:space="preserve">transforming the heart, mind and spirit towards the </w:t>
      </w:r>
      <w:r w:rsidDel="00000000" w:rsidR="00000000" w:rsidRPr="00000000">
        <w:rPr>
          <w:rFonts w:ascii="Calibri" w:cs="Calibri" w:eastAsia="Calibri" w:hAnsi="Calibri"/>
          <w:b w:val="1"/>
          <w:i w:val="1"/>
          <w:sz w:val="24"/>
          <w:szCs w:val="24"/>
          <w:highlight w:val="yellow"/>
          <w:rtl w:val="0"/>
        </w:rPr>
        <w:t xml:space="preserve">NEW CONSCIOUSNESS </w:t>
      </w:r>
      <w:r w:rsidDel="00000000" w:rsidR="00000000" w:rsidRPr="00000000">
        <w:rPr>
          <w:rFonts w:ascii="Calibri" w:cs="Calibri" w:eastAsia="Calibri" w:hAnsi="Calibri"/>
          <w:i w:val="1"/>
          <w:sz w:val="24"/>
          <w:szCs w:val="24"/>
          <w:highlight w:val="yellow"/>
          <w:rtl w:val="0"/>
        </w:rPr>
        <w:t xml:space="preserve">that </w:t>
      </w:r>
      <w:r w:rsidDel="00000000" w:rsidR="00000000" w:rsidRPr="00000000">
        <w:rPr>
          <w:rFonts w:ascii="Calibri" w:cs="Calibri" w:eastAsia="Calibri" w:hAnsi="Calibri"/>
          <w:b w:val="1"/>
          <w:i w:val="1"/>
          <w:sz w:val="24"/>
          <w:szCs w:val="24"/>
          <w:highlight w:val="yellow"/>
          <w:rtl w:val="0"/>
        </w:rPr>
        <w:t xml:space="preserve">ALL is ONE </w:t>
      </w:r>
      <w:r w:rsidDel="00000000" w:rsidR="00000000" w:rsidRPr="00000000">
        <w:rPr>
          <w:rFonts w:ascii="Calibri" w:cs="Calibri" w:eastAsia="Calibri" w:hAnsi="Calibri"/>
          <w:i w:val="1"/>
          <w:sz w:val="24"/>
          <w:szCs w:val="24"/>
          <w:highlight w:val="yellow"/>
          <w:rtl w:val="0"/>
        </w:rPr>
        <w:t xml:space="preserve">and </w:t>
      </w:r>
      <w:r w:rsidDel="00000000" w:rsidR="00000000" w:rsidRPr="00000000">
        <w:rPr>
          <w:rFonts w:ascii="Calibri" w:cs="Calibri" w:eastAsia="Calibri" w:hAnsi="Calibri"/>
          <w:b w:val="1"/>
          <w:i w:val="1"/>
          <w:sz w:val="24"/>
          <w:szCs w:val="24"/>
          <w:highlight w:val="yellow"/>
          <w:rtl w:val="0"/>
        </w:rPr>
        <w:t xml:space="preserve">ONE is ALL </w:t>
      </w:r>
      <w:r w:rsidDel="00000000" w:rsidR="00000000" w:rsidRPr="00000000">
        <w:rPr>
          <w:rFonts w:ascii="Calibri" w:cs="Calibri" w:eastAsia="Calibri" w:hAnsi="Calibri"/>
          <w:i w:val="1"/>
          <w:sz w:val="24"/>
          <w:szCs w:val="24"/>
          <w:highlight w:val="yellow"/>
          <w:rtl w:val="0"/>
        </w:rPr>
        <w:t xml:space="preserve">in the realization of the fullness of Life in </w:t>
      </w:r>
      <w:r w:rsidDel="00000000" w:rsidR="00000000" w:rsidRPr="00000000">
        <w:rPr>
          <w:rFonts w:ascii="Calibri" w:cs="Calibri" w:eastAsia="Calibri" w:hAnsi="Calibri"/>
          <w:b w:val="1"/>
          <w:i w:val="1"/>
          <w:sz w:val="24"/>
          <w:szCs w:val="24"/>
          <w:highlight w:val="yellow"/>
          <w:rtl w:val="0"/>
        </w:rPr>
        <w:t xml:space="preserve">Jesu</w:t>
      </w:r>
      <w:r w:rsidDel="00000000" w:rsidR="00000000" w:rsidRPr="00000000">
        <w:rPr>
          <w:rFonts w:ascii="Calibri" w:cs="Calibri" w:eastAsia="Calibri" w:hAnsi="Calibri"/>
          <w:i w:val="1"/>
          <w:sz w:val="24"/>
          <w:szCs w:val="24"/>
          <w:highlight w:val="yellow"/>
          <w:rtl w:val="0"/>
        </w:rPr>
        <w:t xml:space="preserve">s.</w:t>
      </w:r>
    </w:p>
    <w:p w:rsidR="00000000" w:rsidDel="00000000" w:rsidP="00000000" w:rsidRDefault="00000000" w:rsidRPr="00000000" w14:paraId="0000000F">
      <w:pPr>
        <w:widowControl w:val="0"/>
        <w:jc w:val="center"/>
        <w:rPr>
          <w:b w:val="1"/>
          <w:sz w:val="26"/>
          <w:szCs w:val="26"/>
          <w:u w:val="single"/>
        </w:rPr>
      </w:pPr>
      <w:r w:rsidDel="00000000" w:rsidR="00000000" w:rsidRPr="00000000">
        <w:rPr>
          <w:b w:val="1"/>
          <w:sz w:val="26"/>
          <w:szCs w:val="26"/>
          <w:u w:val="single"/>
          <w:rtl w:val="0"/>
        </w:rPr>
        <w:t xml:space="preserve">Mission:</w:t>
      </w:r>
    </w:p>
    <w:p w:rsidR="00000000" w:rsidDel="00000000" w:rsidP="00000000" w:rsidRDefault="00000000" w:rsidRPr="00000000" w14:paraId="00000010">
      <w:pPr>
        <w:widowControl w:val="0"/>
        <w:jc w:val="right"/>
        <w:rPr>
          <w:i w:val="1"/>
          <w:sz w:val="24"/>
          <w:szCs w:val="24"/>
          <w:highlight w:val="yellow"/>
        </w:rPr>
      </w:pPr>
      <w:r w:rsidDel="00000000" w:rsidR="00000000" w:rsidRPr="00000000">
        <w:rPr>
          <w:i w:val="1"/>
          <w:sz w:val="24"/>
          <w:szCs w:val="24"/>
          <w:highlight w:val="yellow"/>
          <w:rtl w:val="0"/>
        </w:rPr>
        <w:t xml:space="preserve">Through a LIBERATING and TRANSFORMATIVE EDUCATION responsive to the call of the 21st CENTURY, we form </w:t>
      </w:r>
      <w:r w:rsidDel="00000000" w:rsidR="00000000" w:rsidRPr="00000000">
        <w:rPr>
          <w:i w:val="1"/>
          <w:sz w:val="24"/>
          <w:szCs w:val="24"/>
          <w:highlight w:val="yellow"/>
          <w:rtl w:val="0"/>
        </w:rPr>
        <w:t xml:space="preserve">wo/men leaders and followers</w:t>
      </w:r>
    </w:p>
    <w:p w:rsidR="00000000" w:rsidDel="00000000" w:rsidP="00000000" w:rsidRDefault="00000000" w:rsidRPr="00000000" w14:paraId="00000011">
      <w:pPr>
        <w:widowControl w:val="0"/>
        <w:numPr>
          <w:ilvl w:val="0"/>
          <w:numId w:val="1"/>
        </w:numPr>
        <w:ind w:left="720" w:hanging="360"/>
        <w:rPr>
          <w:i w:val="1"/>
          <w:color w:val="000000"/>
          <w:sz w:val="24"/>
          <w:szCs w:val="24"/>
          <w:highlight w:val="yellow"/>
        </w:rPr>
      </w:pPr>
      <w:r w:rsidDel="00000000" w:rsidR="00000000" w:rsidRPr="00000000">
        <w:rPr>
          <w:i w:val="1"/>
          <w:sz w:val="24"/>
          <w:szCs w:val="24"/>
          <w:highlight w:val="yellow"/>
          <w:rtl w:val="0"/>
        </w:rPr>
        <w:t xml:space="preserve">with </w:t>
      </w:r>
      <w:r w:rsidDel="00000000" w:rsidR="00000000" w:rsidRPr="00000000">
        <w:rPr>
          <w:i w:val="1"/>
          <w:sz w:val="24"/>
          <w:szCs w:val="24"/>
          <w:highlight w:val="yellow"/>
          <w:u w:val="single"/>
          <w:rtl w:val="0"/>
        </w:rPr>
        <w:t xml:space="preserve">social conscience</w:t>
      </w:r>
      <w:r w:rsidDel="00000000" w:rsidR="00000000" w:rsidRPr="00000000">
        <w:rPr>
          <w:i w:val="1"/>
          <w:sz w:val="24"/>
          <w:szCs w:val="24"/>
          <w:highlight w:val="yellow"/>
          <w:rtl w:val="0"/>
        </w:rPr>
        <w:t xml:space="preserve">,</w:t>
      </w:r>
    </w:p>
    <w:p w:rsidR="00000000" w:rsidDel="00000000" w:rsidP="00000000" w:rsidRDefault="00000000" w:rsidRPr="00000000" w14:paraId="00000012">
      <w:pPr>
        <w:widowControl w:val="0"/>
        <w:numPr>
          <w:ilvl w:val="0"/>
          <w:numId w:val="1"/>
        </w:numPr>
        <w:ind w:left="720" w:hanging="360"/>
        <w:rPr>
          <w:i w:val="1"/>
          <w:color w:val="000000"/>
          <w:sz w:val="24"/>
          <w:szCs w:val="24"/>
          <w:highlight w:val="yellow"/>
        </w:rPr>
      </w:pPr>
      <w:r w:rsidDel="00000000" w:rsidR="00000000" w:rsidRPr="00000000">
        <w:rPr>
          <w:i w:val="1"/>
          <w:sz w:val="24"/>
          <w:szCs w:val="24"/>
          <w:highlight w:val="yellow"/>
          <w:rtl w:val="0"/>
        </w:rPr>
        <w:t xml:space="preserve">who practice </w:t>
      </w:r>
      <w:r w:rsidDel="00000000" w:rsidR="00000000" w:rsidRPr="00000000">
        <w:rPr>
          <w:i w:val="1"/>
          <w:sz w:val="24"/>
          <w:szCs w:val="24"/>
          <w:highlight w:val="yellow"/>
          <w:u w:val="single"/>
          <w:rtl w:val="0"/>
        </w:rPr>
        <w:t xml:space="preserve">responsible digital citizenship,</w:t>
      </w:r>
    </w:p>
    <w:p w:rsidR="00000000" w:rsidDel="00000000" w:rsidP="00000000" w:rsidRDefault="00000000" w:rsidRPr="00000000" w14:paraId="00000013">
      <w:pPr>
        <w:widowControl w:val="0"/>
        <w:numPr>
          <w:ilvl w:val="0"/>
          <w:numId w:val="1"/>
        </w:numPr>
        <w:ind w:left="720" w:hanging="360"/>
        <w:rPr>
          <w:i w:val="1"/>
          <w:color w:val="000000"/>
          <w:sz w:val="24"/>
          <w:szCs w:val="24"/>
          <w:highlight w:val="yellow"/>
        </w:rPr>
      </w:pPr>
      <w:r w:rsidDel="00000000" w:rsidR="00000000" w:rsidRPr="00000000">
        <w:rPr>
          <w:i w:val="1"/>
          <w:sz w:val="24"/>
          <w:szCs w:val="24"/>
          <w:highlight w:val="yellow"/>
          <w:rtl w:val="0"/>
        </w:rPr>
        <w:t xml:space="preserve">with </w:t>
      </w:r>
      <w:r w:rsidDel="00000000" w:rsidR="00000000" w:rsidRPr="00000000">
        <w:rPr>
          <w:i w:val="1"/>
          <w:sz w:val="24"/>
          <w:szCs w:val="24"/>
          <w:highlight w:val="yellow"/>
          <w:u w:val="single"/>
          <w:rtl w:val="0"/>
        </w:rPr>
        <w:t xml:space="preserve">passion for God</w:t>
      </w:r>
      <w:r w:rsidDel="00000000" w:rsidR="00000000" w:rsidRPr="00000000">
        <w:rPr>
          <w:i w:val="1"/>
          <w:sz w:val="24"/>
          <w:szCs w:val="24"/>
          <w:highlight w:val="yellow"/>
          <w:rtl w:val="0"/>
        </w:rPr>
        <w:t xml:space="preserve">, for people especially the poor , and for the</w:t>
      </w:r>
      <w:r w:rsidDel="00000000" w:rsidR="00000000" w:rsidRPr="00000000">
        <w:rPr>
          <w:i w:val="1"/>
          <w:sz w:val="24"/>
          <w:szCs w:val="24"/>
          <w:highlight w:val="yellow"/>
          <w:u w:val="single"/>
          <w:rtl w:val="0"/>
        </w:rPr>
        <w:t xml:space="preserve"> integrity of and oneness with creation</w:t>
      </w:r>
      <w:r w:rsidDel="00000000" w:rsidR="00000000" w:rsidRPr="00000000">
        <w:rPr>
          <w:rtl w:val="0"/>
        </w:rPr>
      </w:r>
    </w:p>
    <w:p w:rsidR="00000000" w:rsidDel="00000000" w:rsidP="00000000" w:rsidRDefault="00000000" w:rsidRPr="00000000" w14:paraId="00000014">
      <w:pPr>
        <w:widowControl w:val="0"/>
        <w:numPr>
          <w:ilvl w:val="0"/>
          <w:numId w:val="1"/>
        </w:numPr>
        <w:ind w:left="720" w:hanging="360"/>
        <w:rPr>
          <w:i w:val="1"/>
          <w:color w:val="000000"/>
          <w:sz w:val="24"/>
          <w:szCs w:val="24"/>
          <w:highlight w:val="yellow"/>
        </w:rPr>
      </w:pPr>
      <w:r w:rsidDel="00000000" w:rsidR="00000000" w:rsidRPr="00000000">
        <w:rPr>
          <w:i w:val="1"/>
          <w:sz w:val="24"/>
          <w:szCs w:val="24"/>
          <w:highlight w:val="yellow"/>
          <w:rtl w:val="0"/>
        </w:rPr>
        <w:t xml:space="preserve">who are </w:t>
      </w:r>
      <w:r w:rsidDel="00000000" w:rsidR="00000000" w:rsidRPr="00000000">
        <w:rPr>
          <w:i w:val="1"/>
          <w:sz w:val="24"/>
          <w:szCs w:val="24"/>
          <w:highlight w:val="yellow"/>
          <w:u w:val="single"/>
          <w:rtl w:val="0"/>
        </w:rPr>
        <w:t xml:space="preserve">active participants</w:t>
      </w:r>
      <w:r w:rsidDel="00000000" w:rsidR="00000000" w:rsidRPr="00000000">
        <w:rPr>
          <w:i w:val="1"/>
          <w:sz w:val="24"/>
          <w:szCs w:val="24"/>
          <w:highlight w:val="yellow"/>
          <w:rtl w:val="0"/>
        </w:rPr>
        <w:t xml:space="preserve"> in the </w:t>
      </w:r>
      <w:r w:rsidDel="00000000" w:rsidR="00000000" w:rsidRPr="00000000">
        <w:rPr>
          <w:i w:val="1"/>
          <w:sz w:val="24"/>
          <w:szCs w:val="24"/>
          <w:highlight w:val="yellow"/>
          <w:u w:val="single"/>
          <w:rtl w:val="0"/>
        </w:rPr>
        <w:t xml:space="preserve">promotion of justice </w:t>
      </w:r>
      <w:r w:rsidDel="00000000" w:rsidR="00000000" w:rsidRPr="00000000">
        <w:rPr>
          <w:i w:val="1"/>
          <w:sz w:val="24"/>
          <w:szCs w:val="24"/>
          <w:highlight w:val="yellow"/>
          <w:rtl w:val="0"/>
        </w:rPr>
        <w:t xml:space="preserve">and</w:t>
      </w:r>
      <w:r w:rsidDel="00000000" w:rsidR="00000000" w:rsidRPr="00000000">
        <w:rPr>
          <w:i w:val="1"/>
          <w:sz w:val="24"/>
          <w:szCs w:val="24"/>
          <w:highlight w:val="yellow"/>
          <w:u w:val="single"/>
          <w:rtl w:val="0"/>
        </w:rPr>
        <w:t xml:space="preserve"> peace</w:t>
      </w:r>
      <w:r w:rsidDel="00000000" w:rsidR="00000000" w:rsidRPr="00000000">
        <w:rPr>
          <w:i w:val="1"/>
          <w:sz w:val="24"/>
          <w:szCs w:val="24"/>
          <w:highlight w:val="yellow"/>
          <w:rtl w:val="0"/>
        </w:rPr>
        <w:t xml:space="preserve"> and the</w:t>
      </w:r>
      <w:r w:rsidDel="00000000" w:rsidR="00000000" w:rsidRPr="00000000">
        <w:rPr>
          <w:i w:val="1"/>
          <w:sz w:val="24"/>
          <w:szCs w:val="24"/>
          <w:highlight w:val="yellow"/>
          <w:u w:val="single"/>
          <w:rtl w:val="0"/>
        </w:rPr>
        <w:t xml:space="preserve"> building of Christian communities</w:t>
      </w:r>
    </w:p>
    <w:p w:rsidR="00000000" w:rsidDel="00000000" w:rsidP="00000000" w:rsidRDefault="00000000" w:rsidRPr="00000000" w14:paraId="00000015">
      <w:pPr>
        <w:widowControl w:val="0"/>
        <w:ind w:left="0" w:firstLine="0"/>
        <w:rPr>
          <w:sz w:val="24"/>
          <w:szCs w:val="24"/>
        </w:rPr>
      </w:pPr>
      <w:r w:rsidDel="00000000" w:rsidR="00000000" w:rsidRPr="00000000">
        <w:rPr>
          <w:rtl w:val="0"/>
        </w:rPr>
      </w:r>
    </w:p>
    <w:p w:rsidR="00000000" w:rsidDel="00000000" w:rsidP="00000000" w:rsidRDefault="00000000" w:rsidRPr="00000000" w14:paraId="00000016">
      <w:pPr>
        <w:widowControl w:val="0"/>
        <w:ind w:left="0" w:firstLine="0"/>
        <w:rPr>
          <w:sz w:val="24"/>
          <w:szCs w:val="24"/>
        </w:rPr>
      </w:pPr>
      <w:r w:rsidDel="00000000" w:rsidR="00000000" w:rsidRPr="00000000">
        <w:rPr>
          <w:sz w:val="24"/>
          <w:szCs w:val="24"/>
          <w:rtl w:val="0"/>
        </w:rPr>
        <w:t xml:space="preserve">We uphold the core values of deep love for God  and passion for mission, the road map pillar of environmental literacy. We hope to develop students with the following Theresian markings:</w:t>
      </w:r>
    </w:p>
    <w:p w:rsidR="00000000" w:rsidDel="00000000" w:rsidP="00000000" w:rsidRDefault="00000000" w:rsidRPr="00000000" w14:paraId="00000017">
      <w:pPr>
        <w:widowControl w:val="0"/>
        <w:numPr>
          <w:ilvl w:val="0"/>
          <w:numId w:val="2"/>
        </w:numPr>
        <w:ind w:left="720" w:hanging="360"/>
        <w:rPr>
          <w:sz w:val="24"/>
          <w:szCs w:val="24"/>
          <w:u w:val="none"/>
        </w:rPr>
      </w:pPr>
      <w:r w:rsidDel="00000000" w:rsidR="00000000" w:rsidRPr="00000000">
        <w:rPr>
          <w:sz w:val="24"/>
          <w:szCs w:val="24"/>
          <w:rtl w:val="0"/>
        </w:rPr>
        <w:t xml:space="preserve">women leaders of faith </w:t>
      </w:r>
    </w:p>
    <w:p w:rsidR="00000000" w:rsidDel="00000000" w:rsidP="00000000" w:rsidRDefault="00000000" w:rsidRPr="00000000" w14:paraId="00000018">
      <w:pPr>
        <w:widowControl w:val="0"/>
        <w:numPr>
          <w:ilvl w:val="0"/>
          <w:numId w:val="2"/>
        </w:numPr>
        <w:ind w:left="720" w:hanging="360"/>
        <w:rPr>
          <w:sz w:val="24"/>
          <w:szCs w:val="24"/>
          <w:u w:val="none"/>
        </w:rPr>
      </w:pPr>
      <w:r w:rsidDel="00000000" w:rsidR="00000000" w:rsidRPr="00000000">
        <w:rPr>
          <w:sz w:val="24"/>
          <w:szCs w:val="24"/>
          <w:rtl w:val="0"/>
        </w:rPr>
        <w:t xml:space="preserve">a seeker of truth and with </w:t>
      </w:r>
      <w:r w:rsidDel="00000000" w:rsidR="00000000" w:rsidRPr="00000000">
        <w:rPr>
          <w:rFonts w:ascii="Calibri" w:cs="Calibri" w:eastAsia="Calibri" w:hAnsi="Calibri"/>
          <w:sz w:val="24"/>
          <w:szCs w:val="24"/>
          <w:rtl w:val="0"/>
        </w:rPr>
        <w:t xml:space="preserve">strong sense of mission  </w:t>
      </w:r>
      <w:r w:rsidDel="00000000" w:rsidR="00000000" w:rsidRPr="00000000">
        <w:rPr>
          <w:rtl w:val="0"/>
        </w:rPr>
      </w:r>
    </w:p>
    <w:p w:rsidR="00000000" w:rsidDel="00000000" w:rsidP="00000000" w:rsidRDefault="00000000" w:rsidRPr="00000000" w14:paraId="00000019">
      <w:pPr>
        <w:widowControl w:val="0"/>
        <w:numPr>
          <w:ilvl w:val="0"/>
          <w:numId w:val="2"/>
        </w:numPr>
        <w:spacing w:line="240" w:lineRule="auto"/>
        <w:ind w:left="720" w:hanging="44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Critically aware of environment and current issues</w:t>
      </w:r>
      <w:r w:rsidDel="00000000" w:rsidR="00000000" w:rsidRPr="00000000">
        <w:rPr>
          <w:rtl w:val="0"/>
        </w:rPr>
      </w:r>
    </w:p>
    <w:p w:rsidR="00000000" w:rsidDel="00000000" w:rsidP="00000000" w:rsidRDefault="00000000" w:rsidRPr="00000000" w14:paraId="0000001A">
      <w:pPr>
        <w:widowControl w:val="0"/>
        <w:numPr>
          <w:ilvl w:val="0"/>
          <w:numId w:val="2"/>
        </w:numPr>
        <w:spacing w:line="240" w:lineRule="auto"/>
        <w:ind w:left="720" w:hanging="44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Heart for the poor</w:t>
      </w:r>
      <w:r w:rsidDel="00000000" w:rsidR="00000000" w:rsidRPr="00000000">
        <w:rPr>
          <w:rtl w:val="0"/>
        </w:rPr>
      </w:r>
    </w:p>
    <w:p w:rsidR="00000000" w:rsidDel="00000000" w:rsidP="00000000" w:rsidRDefault="00000000" w:rsidRPr="00000000" w14:paraId="0000001B">
      <w:pPr>
        <w:widowControl w:val="0"/>
        <w:numPr>
          <w:ilvl w:val="0"/>
          <w:numId w:val="2"/>
        </w:numPr>
        <w:spacing w:line="240" w:lineRule="auto"/>
        <w:ind w:left="720" w:hanging="44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Sensitive to the needs of persons/community</w:t>
      </w:r>
    </w:p>
    <w:p w:rsidR="00000000" w:rsidDel="00000000" w:rsidP="00000000" w:rsidRDefault="00000000" w:rsidRPr="00000000" w14:paraId="0000001C">
      <w:pPr>
        <w:widowControl w:val="0"/>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Responds to  cry for justice and fullness of life</w:t>
      </w:r>
      <w:r w:rsidDel="00000000" w:rsidR="00000000" w:rsidRPr="00000000">
        <w:rPr>
          <w:rtl w:val="0"/>
        </w:rPr>
      </w:r>
    </w:p>
    <w:p w:rsidR="00000000" w:rsidDel="00000000" w:rsidP="00000000" w:rsidRDefault="00000000" w:rsidRPr="00000000" w14:paraId="0000001D">
      <w:pPr>
        <w:widowControl w:val="0"/>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Self-directed, compassionate and life-giving</w:t>
      </w:r>
      <w:r w:rsidDel="00000000" w:rsidR="00000000" w:rsidRPr="00000000">
        <w:rPr>
          <w:rtl w:val="0"/>
        </w:rPr>
      </w:r>
    </w:p>
    <w:p w:rsidR="00000000" w:rsidDel="00000000" w:rsidP="00000000" w:rsidRDefault="00000000" w:rsidRPr="00000000" w14:paraId="0000001E">
      <w:pPr>
        <w:widowControl w:val="0"/>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Adopts simplicity</w:t>
      </w:r>
      <w:r w:rsidDel="00000000" w:rsidR="00000000" w:rsidRPr="00000000">
        <w:rPr>
          <w:rtl w:val="0"/>
        </w:rPr>
      </w:r>
    </w:p>
    <w:p w:rsidR="00000000" w:rsidDel="00000000" w:rsidP="00000000" w:rsidRDefault="00000000" w:rsidRPr="00000000" w14:paraId="0000001F">
      <w:pPr>
        <w:widowControl w:val="0"/>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Advocates peace as a way of life</w:t>
      </w:r>
      <w:r w:rsidDel="00000000" w:rsidR="00000000" w:rsidRPr="00000000">
        <w:rPr>
          <w:rtl w:val="0"/>
        </w:rPr>
      </w:r>
    </w:p>
    <w:p w:rsidR="00000000" w:rsidDel="00000000" w:rsidP="00000000" w:rsidRDefault="00000000" w:rsidRPr="00000000" w14:paraId="00000020">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widowControl w:val="0"/>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as a Catholic educational institution school have been doing our share of caring for God’s creation, it being our advocacy. Given the urgency we deem it necessary to engage ourselves to help solve the  ecological crisis we were part of.  Propelled by our vision mission which are strongly aligned with Laudato Si goals, we commit to respond and participate in the call of Pope Francis of  7 year Journey with Laudato Si Action Platform.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Our school director, Dr. Maria Teresa C. Bayle said and i quote </w:t>
      </w:r>
    </w:p>
    <w:p w:rsidR="00000000" w:rsidDel="00000000" w:rsidP="00000000" w:rsidRDefault="00000000" w:rsidRPr="00000000" w14:paraId="00000024">
      <w:pPr>
        <w:jc w:val="both"/>
        <w:rPr>
          <w:i w:val="1"/>
        </w:rPr>
      </w:pPr>
      <w:r w:rsidDel="00000000" w:rsidR="00000000" w:rsidRPr="00000000">
        <w:rPr>
          <w:i w:val="1"/>
          <w:rtl w:val="0"/>
        </w:rPr>
        <w:t xml:space="preserve">“ Other that remaining excellent, promoting quality, being passionate about our mission and</w:t>
      </w:r>
    </w:p>
    <w:p w:rsidR="00000000" w:rsidDel="00000000" w:rsidP="00000000" w:rsidRDefault="00000000" w:rsidRPr="00000000" w14:paraId="00000025">
      <w:pPr>
        <w:jc w:val="both"/>
        <w:rPr>
          <w:i w:val="1"/>
        </w:rPr>
      </w:pPr>
      <w:r w:rsidDel="00000000" w:rsidR="00000000" w:rsidRPr="00000000">
        <w:rPr>
          <w:i w:val="1"/>
          <w:rtl w:val="0"/>
        </w:rPr>
        <w:t xml:space="preserve">service, I called on everyone to heed the call and the challenge to make STCQC the leading schoolin our community in promoting ecological conversion and sustainability. We have programs in place but we need to do more and better, according to the standards set to us by proponents of different movements for green and sustainable world .</w:t>
      </w:r>
    </w:p>
    <w:p w:rsidR="00000000" w:rsidDel="00000000" w:rsidP="00000000" w:rsidRDefault="00000000" w:rsidRPr="00000000" w14:paraId="00000026">
      <w:pPr>
        <w:jc w:val="both"/>
        <w:rPr>
          <w:i w:val="1"/>
        </w:rPr>
      </w:pPr>
      <w:r w:rsidDel="00000000" w:rsidR="00000000" w:rsidRPr="00000000">
        <w:rPr>
          <w:rtl w:val="0"/>
        </w:rPr>
      </w:r>
    </w:p>
    <w:p w:rsidR="00000000" w:rsidDel="00000000" w:rsidP="00000000" w:rsidRDefault="00000000" w:rsidRPr="00000000" w14:paraId="00000027">
      <w:pPr>
        <w:jc w:val="both"/>
        <w:rPr>
          <w:i w:val="1"/>
        </w:rPr>
      </w:pPr>
      <w:r w:rsidDel="00000000" w:rsidR="00000000" w:rsidRPr="00000000">
        <w:rPr>
          <w:i w:val="1"/>
          <w:rtl w:val="0"/>
        </w:rPr>
        <w:t xml:space="preserve">In the recent exchange that we had with people whose heart and mind are dedicated to the service of creation, we learned from them various strategies on how we can actively participate in routing for a clean, green, and sustainable environment.</w:t>
      </w:r>
    </w:p>
    <w:p w:rsidR="00000000" w:rsidDel="00000000" w:rsidP="00000000" w:rsidRDefault="00000000" w:rsidRPr="00000000" w14:paraId="00000028">
      <w:pPr>
        <w:jc w:val="both"/>
        <w:rPr>
          <w:i w:val="1"/>
        </w:rPr>
      </w:pPr>
      <w:r w:rsidDel="00000000" w:rsidR="00000000" w:rsidRPr="00000000">
        <w:rPr>
          <w:rtl w:val="0"/>
        </w:rPr>
      </w:r>
    </w:p>
    <w:p w:rsidR="00000000" w:rsidDel="00000000" w:rsidP="00000000" w:rsidRDefault="00000000" w:rsidRPr="00000000" w14:paraId="00000029">
      <w:pPr>
        <w:jc w:val="both"/>
        <w:rPr>
          <w:i w:val="1"/>
        </w:rPr>
      </w:pPr>
      <w:r w:rsidDel="00000000" w:rsidR="00000000" w:rsidRPr="00000000">
        <w:rPr>
          <w:i w:val="1"/>
          <w:rtl w:val="0"/>
        </w:rPr>
        <w:t xml:space="preserve">Therefore, I call on all the academic leaders of STCQC to seriously make it more prominent in our curriculum, and to ensure that these are purposefully and meaningfully integrated in instruction,programs, and activities. In return , I call on all of us to give our best effort to collaborate with one another so that we will experience success in our ecological endeavors .</w:t>
      </w:r>
    </w:p>
    <w:p w:rsidR="00000000" w:rsidDel="00000000" w:rsidP="00000000" w:rsidRDefault="00000000" w:rsidRPr="00000000" w14:paraId="0000002A">
      <w:pPr>
        <w:jc w:val="both"/>
        <w:rPr>
          <w:i w:val="1"/>
        </w:rPr>
      </w:pPr>
      <w:r w:rsidDel="00000000" w:rsidR="00000000" w:rsidRPr="00000000">
        <w:rPr>
          <w:i w:val="1"/>
          <w:rtl w:val="0"/>
        </w:rPr>
        <w:t xml:space="preserve">This, for me, is a very important legacy we can leave our children behind. If we are able to do it ,then we can truly claim that we are CO-CREATORS of GOD . What a good feeling to know that we are GOD's PARTNERS, GOD's COLLABORATORS in sustaining MOTHER EARTH, our first and last HOME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ffffff"/>
        <w:sz w:val="32"/>
        <w:szCs w:val="3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ffffff"/>
        <w:sz w:val="22"/>
        <w:szCs w:val="22"/>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ffffff"/>
        <w:sz w:val="22"/>
        <w:szCs w:val="22"/>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ffffff"/>
        <w:sz w:val="22"/>
        <w:szCs w:val="22"/>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ffffff"/>
        <w:sz w:val="22"/>
        <w:szCs w:val="22"/>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ffffff"/>
        <w:sz w:val="22"/>
        <w:szCs w:val="22"/>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ffffff"/>
        <w:sz w:val="22"/>
        <w:szCs w:val="22"/>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ffffff"/>
        <w:sz w:val="22"/>
        <w:szCs w:val="22"/>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ffffff"/>
        <w:sz w:val="22"/>
        <w:szCs w:val="22"/>
        <w:u w:val="none"/>
        <w:shd w:fill="auto" w:val="clear"/>
        <w:vertAlign w:val="baseline"/>
      </w:rPr>
    </w:lvl>
  </w:abstractNum>
  <w:abstractNum w:abstractNumId="2">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